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F38EA">
      <w:pPr>
        <w:pStyle w:val="Heading1"/>
        <w:bidi/>
        <w:divId w:val="750740143"/>
        <w:rPr>
          <w:rFonts w:ascii="Simplified Arabic" w:eastAsia="Times New Roman" w:hAnsi="Simplified Arabic" w:cs="Simplified Arabic"/>
        </w:rPr>
      </w:pPr>
      <w:bookmarkStart w:id="0" w:name="_GoBack"/>
      <w:bookmarkEnd w:id="0"/>
      <w:r>
        <w:rPr>
          <w:rFonts w:ascii="Simplified Arabic" w:eastAsia="Times New Roman" w:hAnsi="Simplified Arabic" w:cs="Simplified Arabic"/>
          <w:rtl/>
        </w:rPr>
        <w:t>قــرار جمهوري بقانون رقم (43) لسنة 1997م</w:t>
      </w:r>
      <w:r>
        <w:rPr>
          <w:rFonts w:ascii="Simplified Arabic" w:eastAsia="Times New Roman" w:hAnsi="Simplified Arabic" w:cs="Simplified Arabic"/>
          <w:rtl/>
        </w:rPr>
        <w:br/>
        <w:t>بشــأن تنظيم صيد واستغلال الأحياء المائية وحمايتها معدل</w:t>
      </w:r>
    </w:p>
    <w:p w:rsidR="00DF38EA" w:rsidRDefault="00DF38EA">
      <w:pPr>
        <w:bidi/>
        <w:divId w:val="750740143"/>
        <w:rPr>
          <w:rFonts w:ascii="Simplified Arabic" w:eastAsia="Times New Roman" w:hAnsi="Simplified Arabic" w:cs="Simplified Arabic"/>
          <w:rtl/>
        </w:rPr>
      </w:pPr>
      <w:r>
        <w:rPr>
          <w:rFonts w:ascii="Simplified Arabic" w:eastAsia="Times New Roman" w:hAnsi="Simplified Arabic" w:cs="Simplified Arabic"/>
          <w:rtl/>
        </w:rPr>
        <w:br/>
        <w:t>باسم الشعب:ـ</w:t>
      </w:r>
      <w:r>
        <w:rPr>
          <w:rFonts w:ascii="Simplified Arabic" w:eastAsia="Times New Roman" w:hAnsi="Simplified Arabic" w:cs="Simplified Arabic"/>
          <w:rtl/>
        </w:rPr>
        <w:br/>
        <w:t>رئيس الجمهورية:</w:t>
      </w:r>
      <w:r>
        <w:rPr>
          <w:rFonts w:ascii="Simplified Arabic" w:eastAsia="Times New Roman" w:hAnsi="Simplified Arabic" w:cs="Simplified Arabic"/>
          <w:rtl/>
        </w:rPr>
        <w:br/>
        <w:t>- بعد الإطلاع على الدستور</w:t>
      </w:r>
      <w:r>
        <w:rPr>
          <w:rFonts w:ascii="Simplified Arabic" w:eastAsia="Times New Roman" w:hAnsi="Simplified Arabic" w:cs="Simplified Arabic"/>
          <w:rtl/>
        </w:rPr>
        <w:br/>
        <w:t>- وعلى القرار الجمهوري بالقانون رقم(42) لسنة1991م بشأن تنظيم صيد واستغلال الأحياء المائية وحمايتها.</w:t>
      </w:r>
      <w:r>
        <w:rPr>
          <w:rFonts w:ascii="Simplified Arabic" w:eastAsia="Times New Roman" w:hAnsi="Simplified Arabic" w:cs="Simplified Arabic"/>
          <w:rtl/>
        </w:rPr>
        <w:br/>
      </w:r>
      <w:r>
        <w:rPr>
          <w:rFonts w:ascii="Simplified Arabic" w:eastAsia="Times New Roman" w:hAnsi="Simplified Arabic" w:cs="Simplified Arabic"/>
          <w:rtl/>
        </w:rPr>
        <w:t>-وبعد موافقة مجلس النواب</w:t>
      </w:r>
      <w:r>
        <w:rPr>
          <w:rFonts w:ascii="Simplified Arabic" w:eastAsia="Times New Roman" w:hAnsi="Simplified Arabic" w:cs="Simplified Arabic"/>
          <w:rtl/>
        </w:rPr>
        <w:br/>
        <w:t>أصدرنا القانون التالي:ـ</w:t>
      </w:r>
      <w:r>
        <w:rPr>
          <w:rFonts w:ascii="Simplified Arabic" w:eastAsia="Times New Roman" w:hAnsi="Simplified Arabic" w:cs="Simplified Arabic"/>
          <w:rtl/>
        </w:rPr>
        <w:br/>
        <w:t>المــادة(1): تعدل المواد (4- 8- 26) من القرار الجمهوري بالقانون رقم (42) لسنة1991م بشان تنظيم صيد واستغلال الاحياء المائية وحمايتها على النحو التالي:</w:t>
      </w:r>
      <w:r>
        <w:rPr>
          <w:rFonts w:ascii="Simplified Arabic" w:eastAsia="Times New Roman" w:hAnsi="Simplified Arabic" w:cs="Simplified Arabic"/>
          <w:rtl/>
        </w:rPr>
        <w:br/>
        <w:t>المــادة(2): تضاف الى القرار الجمهوري بالقانون مادتان الا</w:t>
      </w:r>
      <w:r>
        <w:rPr>
          <w:rFonts w:ascii="Simplified Arabic" w:eastAsia="Times New Roman" w:hAnsi="Simplified Arabic" w:cs="Simplified Arabic"/>
          <w:rtl/>
        </w:rPr>
        <w:t>ولى برقم (4 مكرر) والثانية برقم (26مكرر) ونصهما على النحو التالي:</w:t>
      </w:r>
      <w:r>
        <w:rPr>
          <w:rFonts w:ascii="Simplified Arabic" w:eastAsia="Times New Roman" w:hAnsi="Simplified Arabic" w:cs="Simplified Arabic"/>
          <w:rtl/>
        </w:rPr>
        <w:br/>
        <w:t xml:space="preserve">المــادة(4): ا . لا يجوز لشركات الاصطياد المحلية والاجنبية الاصطياد في المياه البحرية للجمهورية الا بموجب اتفاقية خاصة تعقدها مع الوزارة . </w:t>
      </w:r>
      <w:r>
        <w:rPr>
          <w:rFonts w:ascii="Simplified Arabic" w:eastAsia="Times New Roman" w:hAnsi="Simplified Arabic" w:cs="Simplified Arabic"/>
          <w:rtl/>
        </w:rPr>
        <w:br/>
        <w:t>ب . يجب ان تتضمن الاتفاقيات التي تعقد مع الشركات ا</w:t>
      </w:r>
      <w:r>
        <w:rPr>
          <w:rFonts w:ascii="Simplified Arabic" w:eastAsia="Times New Roman" w:hAnsi="Simplified Arabic" w:cs="Simplified Arabic"/>
          <w:rtl/>
        </w:rPr>
        <w:t xml:space="preserve">لاجنبية شروطا عن فتح مكاتب لتلك الشركات داخل الجمهورية . </w:t>
      </w:r>
      <w:r>
        <w:rPr>
          <w:rFonts w:ascii="Simplified Arabic" w:eastAsia="Times New Roman" w:hAnsi="Simplified Arabic" w:cs="Simplified Arabic"/>
          <w:rtl/>
        </w:rPr>
        <w:br/>
        <w:t xml:space="preserve">ج . تخضع اتفاقيات الاصطياد او الامتياز التي تزيد مدتها عن سنة لموافقة مجلس الوزراء كما تخضع كل اتفاقية تزيد مدتها عن سنتين لمصادقة مجلس النواب . </w:t>
      </w:r>
      <w:r>
        <w:rPr>
          <w:rFonts w:ascii="Simplified Arabic" w:eastAsia="Times New Roman" w:hAnsi="Simplified Arabic" w:cs="Simplified Arabic"/>
          <w:rtl/>
        </w:rPr>
        <w:br/>
        <w:t>د . تعطى الاولوية في عقد الاتفاقيات ومنح امتيازات من</w:t>
      </w:r>
      <w:r>
        <w:rPr>
          <w:rFonts w:ascii="Simplified Arabic" w:eastAsia="Times New Roman" w:hAnsi="Simplified Arabic" w:cs="Simplified Arabic"/>
          <w:rtl/>
        </w:rPr>
        <w:t xml:space="preserve">اطق الاصطياد للشركات المحلية . </w:t>
      </w:r>
      <w:r>
        <w:rPr>
          <w:rFonts w:ascii="Simplified Arabic" w:eastAsia="Times New Roman" w:hAnsi="Simplified Arabic" w:cs="Simplified Arabic"/>
          <w:rtl/>
        </w:rPr>
        <w:br/>
        <w:t>هـ . لايجوز السماح لاي شركة اجنبية بالعمل من الباطن .</w:t>
      </w:r>
      <w:r>
        <w:rPr>
          <w:rFonts w:ascii="Simplified Arabic" w:eastAsia="Times New Roman" w:hAnsi="Simplified Arabic" w:cs="Simplified Arabic"/>
          <w:rtl/>
        </w:rPr>
        <w:br/>
        <w:t>المــادة(4): ا . يحظر على قوارب الصيد المحلية والاجنبية الاصطياد في المياه البحرية للجمهورية الا بترخيص من الوزارة باستثناء قوارب الصيد المحلية الصغيرة المسيرة بدون محركا</w:t>
      </w:r>
      <w:r>
        <w:rPr>
          <w:rFonts w:ascii="Simplified Arabic" w:eastAsia="Times New Roman" w:hAnsi="Simplified Arabic" w:cs="Simplified Arabic"/>
          <w:rtl/>
        </w:rPr>
        <w:t xml:space="preserve">ت . </w:t>
      </w:r>
      <w:r>
        <w:rPr>
          <w:rFonts w:ascii="Simplified Arabic" w:eastAsia="Times New Roman" w:hAnsi="Simplified Arabic" w:cs="Simplified Arabic"/>
          <w:rtl/>
        </w:rPr>
        <w:br/>
        <w:t xml:space="preserve">ب . تصدر تراخيص الاصطياد لقوارب القطاع العام والمختلط والتعاوني والصيادين الفرديين المحليين مرة واحدة كل ثلاث سنوات . </w:t>
      </w:r>
      <w:r>
        <w:rPr>
          <w:rFonts w:ascii="Simplified Arabic" w:eastAsia="Times New Roman" w:hAnsi="Simplified Arabic" w:cs="Simplified Arabic"/>
          <w:rtl/>
        </w:rPr>
        <w:br/>
        <w:t>ج . تنظم الوزارة عبر فروعها ومكاتبها في المحافظات اصدار تراخيص الاصطياد لقوارب الجمعيات التعاونية السمكية وقوارب الصيادين الفرديين ا</w:t>
      </w:r>
      <w:r>
        <w:rPr>
          <w:rFonts w:ascii="Simplified Arabic" w:eastAsia="Times New Roman" w:hAnsi="Simplified Arabic" w:cs="Simplified Arabic"/>
          <w:rtl/>
        </w:rPr>
        <w:t>لمحليين .</w:t>
      </w:r>
      <w:r>
        <w:rPr>
          <w:rFonts w:ascii="Simplified Arabic" w:eastAsia="Times New Roman" w:hAnsi="Simplified Arabic" w:cs="Simplified Arabic"/>
          <w:rtl/>
        </w:rPr>
        <w:br/>
        <w:t>المــادة(8): تحدد الوزارة الشروط الفنية اللازم توفرها في قوارب الصيد المحلية</w:t>
      </w:r>
      <w:r>
        <w:rPr>
          <w:rFonts w:ascii="Simplified Arabic" w:eastAsia="Times New Roman" w:hAnsi="Simplified Arabic" w:cs="Simplified Arabic"/>
          <w:rtl/>
        </w:rPr>
        <w:br/>
        <w:t>والاجنبية وتقوم على اساس ذلك بتسجيلها ومنحها الاجازات بشان صلاحيتها للاصطياد في المياه البحرية للجمهورية .</w:t>
      </w:r>
      <w:r>
        <w:rPr>
          <w:rFonts w:ascii="Simplified Arabic" w:eastAsia="Times New Roman" w:hAnsi="Simplified Arabic" w:cs="Simplified Arabic"/>
          <w:rtl/>
        </w:rPr>
        <w:br/>
        <w:t>المــادة(8): يعمل بهذا القانون من تاريخ صدوره وينشر في الجريدة</w:t>
      </w:r>
      <w:r>
        <w:rPr>
          <w:rFonts w:ascii="Simplified Arabic" w:eastAsia="Times New Roman" w:hAnsi="Simplified Arabic" w:cs="Simplified Arabic"/>
          <w:rtl/>
        </w:rPr>
        <w:t xml:space="preserve"> الرسمية .</w:t>
      </w:r>
      <w:r>
        <w:rPr>
          <w:rFonts w:ascii="Simplified Arabic" w:eastAsia="Times New Roman" w:hAnsi="Simplified Arabic" w:cs="Simplified Arabic"/>
          <w:rtl/>
        </w:rPr>
        <w:br/>
        <w:t xml:space="preserve">المــادة(26): ا . مع عدم الاخلال باية عقوبة اشد ينص عليها قانون آخر يعاقب كل من ارتكب ايا من المخالفات الواردة في المادتين (22،23) من هذا القانون بالعقوبات التالية: </w:t>
      </w:r>
      <w:r>
        <w:rPr>
          <w:rFonts w:ascii="Simplified Arabic" w:eastAsia="Times New Roman" w:hAnsi="Simplified Arabic" w:cs="Simplified Arabic"/>
          <w:rtl/>
        </w:rPr>
        <w:br/>
        <w:t>1- الحبس مدة لا تقل عن ثلاثة اشهر ولا تزيد عن سنتين او بغرامة لا تقل عن مائة ال</w:t>
      </w:r>
      <w:r>
        <w:rPr>
          <w:rFonts w:ascii="Simplified Arabic" w:eastAsia="Times New Roman" w:hAnsi="Simplified Arabic" w:cs="Simplified Arabic"/>
          <w:rtl/>
        </w:rPr>
        <w:t xml:space="preserve">ف ريال ولا تزيد عن مليون ريال بالنسبة لقارب الشركة المحلية او بكلا العقوبتين . </w:t>
      </w:r>
      <w:r>
        <w:rPr>
          <w:rFonts w:ascii="Simplified Arabic" w:eastAsia="Times New Roman" w:hAnsi="Simplified Arabic" w:cs="Simplified Arabic"/>
          <w:rtl/>
        </w:rPr>
        <w:br/>
        <w:t>2- الحبس مدة لا تقل عن سنتين ولا تزيد عن خمس سنوات او بغرامة لا تقل عن مائة الف دولار ولا تزيد عن مليون دولار او ما يعادلها بالعملات الاخرى القابلة للتحويل بالنسبة لقارب الشركة</w:t>
      </w:r>
      <w:r>
        <w:rPr>
          <w:rFonts w:ascii="Simplified Arabic" w:eastAsia="Times New Roman" w:hAnsi="Simplified Arabic" w:cs="Simplified Arabic"/>
          <w:rtl/>
        </w:rPr>
        <w:t xml:space="preserve"> الاجنبية او بكلا العقوبتين وفي جميع الاحوال تضاعف العقوبة اذا تكررت المخالفة . </w:t>
      </w:r>
      <w:r>
        <w:rPr>
          <w:rFonts w:ascii="Simplified Arabic" w:eastAsia="Times New Roman" w:hAnsi="Simplified Arabic" w:cs="Simplified Arabic"/>
          <w:rtl/>
        </w:rPr>
        <w:br/>
        <w:t xml:space="preserve">ب . يحق للمحكمة بالاضافة الى توقيعها اية عقوبة واردة في الفقرة (ا) من هذه المادة ان تحكم باي مما يلي: </w:t>
      </w:r>
      <w:r>
        <w:rPr>
          <w:rFonts w:ascii="Simplified Arabic" w:eastAsia="Times New Roman" w:hAnsi="Simplified Arabic" w:cs="Simplified Arabic"/>
          <w:rtl/>
        </w:rPr>
        <w:br/>
        <w:t>1- الغاء اتفاقية التخصيص او الاصطياد اذا ثبتت مخالفتها من قبل جهة الاصطي</w:t>
      </w:r>
      <w:r>
        <w:rPr>
          <w:rFonts w:ascii="Simplified Arabic" w:eastAsia="Times New Roman" w:hAnsi="Simplified Arabic" w:cs="Simplified Arabic"/>
          <w:rtl/>
        </w:rPr>
        <w:t xml:space="preserve">اد المعقودة معها . </w:t>
      </w:r>
      <w:r>
        <w:rPr>
          <w:rFonts w:ascii="Simplified Arabic" w:eastAsia="Times New Roman" w:hAnsi="Simplified Arabic" w:cs="Simplified Arabic"/>
          <w:rtl/>
        </w:rPr>
        <w:br/>
        <w:t xml:space="preserve">2- الغاء ترخيص الاصطياد الخاص بالقارب المخالف لاحكام هذا القانون او حرمانه من مزاولة الاصطياد في المياه البحرية لمدة لا تقل عن ثلاثة اشهر ولا تزيد عن سنة . </w:t>
      </w:r>
      <w:r>
        <w:rPr>
          <w:rFonts w:ascii="Simplified Arabic" w:eastAsia="Times New Roman" w:hAnsi="Simplified Arabic" w:cs="Simplified Arabic"/>
          <w:rtl/>
        </w:rPr>
        <w:br/>
        <w:t>3- مصادرة القارب او الاجهزة او السموم والمواد الضارة او الاحياء المائية المصطاد</w:t>
      </w:r>
      <w:r>
        <w:rPr>
          <w:rFonts w:ascii="Simplified Arabic" w:eastAsia="Times New Roman" w:hAnsi="Simplified Arabic" w:cs="Simplified Arabic"/>
          <w:rtl/>
        </w:rPr>
        <w:t xml:space="preserve">ة او اية مواد ووسائل وعدد اخرى مضبوطة بسبب اي مخالفة او جريمة محدد في المادتين (22، 23) من هذا القانون وللمحكمة ان تحكم بمصادرة ذلك لصالح الدولة او اتلافه . </w:t>
      </w:r>
      <w:r>
        <w:rPr>
          <w:rFonts w:ascii="Simplified Arabic" w:eastAsia="Times New Roman" w:hAnsi="Simplified Arabic" w:cs="Simplified Arabic"/>
          <w:rtl/>
        </w:rPr>
        <w:br/>
        <w:t xml:space="preserve">4- تعويض جهة الاصطياد اذا تضررت مصالحها بسبب مخالفة غيرها لاحكام هذا القانون . </w:t>
      </w:r>
      <w:r>
        <w:rPr>
          <w:rFonts w:ascii="Simplified Arabic" w:eastAsia="Times New Roman" w:hAnsi="Simplified Arabic" w:cs="Simplified Arabic"/>
          <w:rtl/>
        </w:rPr>
        <w:br/>
        <w:t>ج . يعاقب بالحبس م</w:t>
      </w:r>
      <w:r>
        <w:rPr>
          <w:rFonts w:ascii="Simplified Arabic" w:eastAsia="Times New Roman" w:hAnsi="Simplified Arabic" w:cs="Simplified Arabic"/>
          <w:rtl/>
        </w:rPr>
        <w:t xml:space="preserve">دة لا تزيد عن ثلاثة اشهر او بغرامة لا تقل عن مائة الف ريال ولا تزيد عن مليون ريال كل من سمح او قام بمخالفة الاحكام </w:t>
      </w:r>
      <w:r>
        <w:rPr>
          <w:rFonts w:ascii="Simplified Arabic" w:eastAsia="Times New Roman" w:hAnsi="Simplified Arabic" w:cs="Simplified Arabic"/>
          <w:rtl/>
        </w:rPr>
        <w:br/>
      </w:r>
      <w:r>
        <w:rPr>
          <w:rFonts w:ascii="Simplified Arabic" w:eastAsia="Times New Roman" w:hAnsi="Simplified Arabic" w:cs="Simplified Arabic"/>
          <w:rtl/>
        </w:rPr>
        <w:br/>
        <w:t>الاخرى في هذا القانون غير المشمولة في المادتين (22، 23) من هذا القانون .</w:t>
      </w:r>
      <w:r>
        <w:rPr>
          <w:rFonts w:ascii="Simplified Arabic" w:eastAsia="Times New Roman" w:hAnsi="Simplified Arabic" w:cs="Simplified Arabic"/>
          <w:rtl/>
        </w:rPr>
        <w:br/>
        <w:t xml:space="preserve">المــادة(26): يجوز بقرار من رئيس الجمهورية تحديد مناطق معينة يحظر </w:t>
      </w:r>
      <w:r>
        <w:rPr>
          <w:rFonts w:ascii="Simplified Arabic" w:eastAsia="Times New Roman" w:hAnsi="Simplified Arabic" w:cs="Simplified Arabic"/>
          <w:rtl/>
        </w:rPr>
        <w:t>الاصطياد فيها لدواعي امنية او متعلقة بالابحاث العلمية وكذلك في المناطق المحددة للمزارع السمكية وتربيتها او المحافظة على انواع معينة من الانقراض .</w:t>
      </w:r>
    </w:p>
    <w:sectPr w:rsidR="00DF38E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4A2938"/>
    <w:rsid w:val="004A2938"/>
    <w:rsid w:val="00DF3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7401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موقع فخامة الرئيس علي عبدالله صالح</vt:lpstr>
    </vt:vector>
  </TitlesOfParts>
  <Company>Naim Al Hussaini</Company>
  <LinksUpToDate>false</LinksUpToDate>
  <CharactersWithSpaces>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موقع فخامة الرئيس علي عبدالله صالح</dc:title>
  <dc:creator>A</dc:creator>
  <cp:lastModifiedBy>A</cp:lastModifiedBy>
  <cp:revision>2</cp:revision>
  <dcterms:created xsi:type="dcterms:W3CDTF">2014-01-30T14:54:00Z</dcterms:created>
  <dcterms:modified xsi:type="dcterms:W3CDTF">2014-01-30T14:54:00Z</dcterms:modified>
</cp:coreProperties>
</file>