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EC" w:rsidRPr="00EA6775" w:rsidRDefault="009644EC" w:rsidP="009644EC">
      <w:pPr>
        <w:bidi/>
        <w:spacing w:after="0" w:line="240" w:lineRule="auto"/>
        <w:jc w:val="center"/>
        <w:rPr>
          <w:rFonts w:asciiTheme="majorBidi" w:eastAsia="Malgun Gothic" w:hAnsiTheme="majorBidi" w:cstheme="majorBidi" w:hint="cs"/>
          <w:sz w:val="72"/>
          <w:szCs w:val="72"/>
          <w:rtl/>
          <w:lang w:eastAsia="ko-KR"/>
        </w:rPr>
      </w:pPr>
      <w:r w:rsidRPr="00EA6775">
        <w:rPr>
          <w:rFonts w:asciiTheme="majorBidi" w:eastAsia="Malgun Gothic" w:hAnsiTheme="majorBidi" w:cstheme="majorBidi" w:hint="cs"/>
          <w:sz w:val="72"/>
          <w:szCs w:val="72"/>
          <w:rtl/>
          <w:lang w:eastAsia="ko-KR"/>
        </w:rPr>
        <w:t xml:space="preserve">تقارير رقابية حول النفط والمعادن </w:t>
      </w:r>
      <w:r>
        <w:rPr>
          <w:rFonts w:asciiTheme="majorBidi" w:eastAsia="Malgun Gothic" w:hAnsiTheme="majorBidi" w:cstheme="majorBidi"/>
          <w:sz w:val="72"/>
          <w:szCs w:val="72"/>
          <w:lang w:eastAsia="ko-KR"/>
        </w:rPr>
        <w:t>2</w:t>
      </w:r>
      <w:r>
        <w:rPr>
          <w:rFonts w:asciiTheme="majorBidi" w:eastAsia="Malgun Gothic" w:hAnsiTheme="majorBidi" w:cstheme="majorBidi" w:hint="cs"/>
          <w:sz w:val="72"/>
          <w:szCs w:val="72"/>
          <w:rtl/>
          <w:lang w:eastAsia="ko-KR"/>
        </w:rPr>
        <w:t xml:space="preserve"> </w:t>
      </w:r>
    </w:p>
    <w:p w:rsidR="009644EC" w:rsidRDefault="009644EC" w:rsidP="009644EC">
      <w:pPr>
        <w:bidi/>
        <w:spacing w:after="0" w:line="240" w:lineRule="auto"/>
        <w:jc w:val="lowKashida"/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</w:pP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تقرير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لجنة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التنمية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والنفط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والثروات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المعدنية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حـــول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اتفاقية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المشاركة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في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الإنتاج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المبرمة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بين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وزارة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النفط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والمعادن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وكـــــــل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مـــــــن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شركة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جيانكسو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أويل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إكسبلوريشن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أوف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سبنويك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و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الشركة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اليمنية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(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الشركة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التابعة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للمؤسسة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اليمنية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العامة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للنفط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 </w:t>
      </w:r>
      <w:r w:rsidRPr="00206ADC">
        <w:rPr>
          <w:rFonts w:ascii="Sakkal Majalla" w:eastAsiaTheme="minorEastAsia" w:hAnsi="Sakkal Majalla" w:cs="Sakkal Majalla" w:hint="cs"/>
          <w:color w:val="000000"/>
          <w:sz w:val="40"/>
          <w:szCs w:val="40"/>
          <w:rtl/>
          <w:lang w:bidi="ar-YE"/>
        </w:rPr>
        <w:t>والغاز</w:t>
      </w:r>
      <w:r w:rsidRPr="00206ADC">
        <w:rPr>
          <w:rFonts w:ascii="Sakkal Majalla" w:eastAsiaTheme="minorEastAsia" w:hAnsi="Sakkal Majalla" w:cs="Sakkal Majalla"/>
          <w:color w:val="000000"/>
          <w:sz w:val="40"/>
          <w:szCs w:val="40"/>
          <w:rtl/>
          <w:lang w:bidi="ar-YE"/>
        </w:rPr>
        <w:t xml:space="preserve">) </w:t>
      </w:r>
    </w:p>
    <w:p w:rsidR="009644E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</w:pPr>
    </w:p>
    <w:p w:rsidR="009644EC" w:rsidRPr="008E21CE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44"/>
          <w:szCs w:val="44"/>
          <w:u w:val="single"/>
          <w:lang w:bidi="ar-YE"/>
        </w:rPr>
      </w:pPr>
      <w:r w:rsidRPr="008E21CE">
        <w:rPr>
          <w:rFonts w:ascii="Times New Roman" w:eastAsiaTheme="minorEastAsia" w:hAnsi="Times New Roman" w:cs="Traditional Arabic" w:hint="cs"/>
          <w:color w:val="000000"/>
          <w:sz w:val="44"/>
          <w:szCs w:val="44"/>
          <w:u w:val="single"/>
          <w:rtl/>
          <w:lang w:bidi="ar-YE"/>
        </w:rPr>
        <w:t>نص</w:t>
      </w:r>
      <w:r w:rsidRPr="008E21CE">
        <w:rPr>
          <w:rFonts w:ascii="Times New Roman" w:eastAsiaTheme="minorEastAsia" w:hAnsi="Times New Roman" w:cs="Traditional Arabic"/>
          <w:color w:val="000000"/>
          <w:sz w:val="44"/>
          <w:szCs w:val="44"/>
          <w:u w:val="single"/>
          <w:rtl/>
          <w:lang w:bidi="ar-YE"/>
        </w:rPr>
        <w:t xml:space="preserve"> </w:t>
      </w:r>
      <w:r w:rsidRPr="008E21CE">
        <w:rPr>
          <w:rFonts w:ascii="Times New Roman" w:eastAsiaTheme="minorEastAsia" w:hAnsi="Times New Roman" w:cs="Traditional Arabic" w:hint="cs"/>
          <w:color w:val="000000"/>
          <w:sz w:val="44"/>
          <w:szCs w:val="44"/>
          <w:u w:val="single"/>
          <w:rtl/>
          <w:lang w:bidi="ar-YE"/>
        </w:rPr>
        <w:t>التقرير</w:t>
      </w:r>
      <w:r w:rsidRPr="008E21CE">
        <w:rPr>
          <w:rFonts w:ascii="Times New Roman" w:eastAsiaTheme="minorEastAsia" w:hAnsi="Times New Roman" w:cs="Traditional Arabic"/>
          <w:color w:val="000000"/>
          <w:sz w:val="44"/>
          <w:szCs w:val="44"/>
          <w:u w:val="single"/>
          <w:lang w:bidi="ar-YE"/>
        </w:rPr>
        <w:t>:</w:t>
      </w:r>
    </w:p>
    <w:p w:rsidR="009644E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تقرير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والثروات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المعدنية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حـــول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المشاركة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الإنتاج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المبرمة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بين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وكـــــــل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مـــــــن</w:t>
      </w:r>
      <w:r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:</w:t>
      </w:r>
    </w:p>
    <w:p w:rsidR="009644EC" w:rsidRPr="00206ADC" w:rsidRDefault="009644EC" w:rsidP="009644EC">
      <w:pPr>
        <w:pStyle w:val="a5"/>
        <w:numPr>
          <w:ilvl w:val="0"/>
          <w:numId w:val="16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شركة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جيانكسو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إكسبلوريشن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سبنويك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</w:p>
    <w:p w:rsidR="009644EC" w:rsidRDefault="009644EC" w:rsidP="009644EC">
      <w:pPr>
        <w:pStyle w:val="a5"/>
        <w:numPr>
          <w:ilvl w:val="0"/>
          <w:numId w:val="16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للمؤسسة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والغاز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</w:p>
    <w:p w:rsidR="009644E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الإخوة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/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رئيـــس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وأعضـــــاء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هيئـة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رئاســـــة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المجلـــس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             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المحترمون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الإخوة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/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أعضــــــــــاء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المجلـــــــــــس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                              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المحترمون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center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السلام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عليكم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ورحمة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وبركاته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وبعد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بموجب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إحالة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هيئة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رئاسة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المجلس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آنفة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الذكر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بتاريخ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8/6/2004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والثروات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المعدنية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لدراستها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وتقديم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تقرير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بشأنها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المجلس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فقد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قامت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باستعراض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ودراسة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محتويات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والملاحق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ومراجعة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أحكامها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وشروطها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الاقتصادية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المختلفة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وقد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حضر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جانباً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الاجتماعات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عقدتها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لدراسة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الموضوع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الجانب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الحكومي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الأخوة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التالية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أسماؤهم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pStyle w:val="a5"/>
        <w:numPr>
          <w:ilvl w:val="0"/>
          <w:numId w:val="1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/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عبد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الملك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علامـــــة</w:t>
      </w:r>
      <w:r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وكيل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والمعادن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</w:p>
    <w:p w:rsidR="009644EC" w:rsidRPr="00206ADC" w:rsidRDefault="009644EC" w:rsidP="009644EC">
      <w:pPr>
        <w:pStyle w:val="a5"/>
        <w:numPr>
          <w:ilvl w:val="0"/>
          <w:numId w:val="1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/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أحمد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عبد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اللاه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وكيل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هيئة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استكشاف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وإنتاج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</w:p>
    <w:p w:rsidR="009644EC" w:rsidRPr="00206ADC" w:rsidRDefault="009644EC" w:rsidP="009644EC">
      <w:pPr>
        <w:pStyle w:val="a5"/>
        <w:numPr>
          <w:ilvl w:val="0"/>
          <w:numId w:val="1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 xml:space="preserve"> س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لمان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عبد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عقـــلان</w:t>
      </w:r>
      <w:r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القائم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بأعمال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مدير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الشؤون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القانونية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الذين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قدموا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ردود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وإيضاحات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شفهية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عدد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الاستفسارات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والملاحظات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تكونت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لدى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بعض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جوانب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موضوع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وقد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خلصت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إعداد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التقرير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بشان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دراستها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والذي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تقدمه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المجلس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وذلك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النحو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التالي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lang w:bidi="ar-YE"/>
        </w:rPr>
      </w:pP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أولاً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: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مراحل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إبرام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وتقديم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>:</w:t>
      </w:r>
    </w:p>
    <w:p w:rsidR="009644EC" w:rsidRPr="00206ADC" w:rsidRDefault="009644EC" w:rsidP="009644EC">
      <w:pPr>
        <w:pStyle w:val="a5"/>
        <w:numPr>
          <w:ilvl w:val="0"/>
          <w:numId w:val="19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التوقيع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بتاريخ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:29/3/ 2004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pStyle w:val="a5"/>
        <w:numPr>
          <w:ilvl w:val="0"/>
          <w:numId w:val="19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وافق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الوزراء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بموجب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قراره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رقم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(14)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الصادر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جلسته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المنعقدة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بتاريخ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20/1/2004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</w:p>
    <w:p w:rsidR="009644EC" w:rsidRPr="00206ADC" w:rsidRDefault="009644EC" w:rsidP="009644EC">
      <w:pPr>
        <w:pStyle w:val="a5"/>
        <w:numPr>
          <w:ilvl w:val="0"/>
          <w:numId w:val="19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أحيلت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مجلس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النواب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بتاريخ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30/5/2004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لاستكمال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الإجراءات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الدستورية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بشأنها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lang w:bidi="ar-YE"/>
        </w:rPr>
      </w:pP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ثانياً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: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نبذة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موجزة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عن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محتويات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تتكون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(34)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(8)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ملاحق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تعتبر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جزءاً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يتجزأ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مجملها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تحوي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نصوصاً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نمطية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غرار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سائر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السابقة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وفيما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يلي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خلاصة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بأهم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الشروط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الاقتصادية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تضمنتها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أحكام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وملاحقها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‌أ</w:t>
      </w:r>
      <w:r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-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منح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الحقوق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ومدة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pStyle w:val="a5"/>
        <w:numPr>
          <w:ilvl w:val="0"/>
          <w:numId w:val="21"/>
        </w:numPr>
        <w:bidi/>
        <w:spacing w:after="0" w:line="240" w:lineRule="auto"/>
        <w:ind w:left="325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منح</w:t>
      </w:r>
      <w:r w:rsidRPr="00206ADC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الحقوق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تمنح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كلاً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حقاً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حصرياً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للقيام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بالعمليات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البترولية،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ويتولى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المشغل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القيام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بالعمليات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البترولية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بمقتضى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الإتفاقية،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جرى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التأكيد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احتفاظ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باسمها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بملكية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منطقة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الحال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كافة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الاتفاقيات،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جرى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تحسين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لهذا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النص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تغيير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للمشغل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خاضع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لموافقة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المسبقة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1"/>
        </w:numPr>
        <w:bidi/>
        <w:spacing w:after="0" w:line="240" w:lineRule="auto"/>
        <w:ind w:left="325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الإتـــــــــــــــــاوة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للدولة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الحق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تأخذ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إتاوة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إجمالي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الخام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المنتج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والمحتفظ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منطقة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مناطق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قبل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خصم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الكلفة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بنسبة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غير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قابلة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للاسترداد،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وذلك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النحو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الآتي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1"/>
          <w:numId w:val="23"/>
        </w:num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6"/>
          <w:szCs w:val="36"/>
          <w:lang w:bidi="ar-YE"/>
        </w:rPr>
      </w:pPr>
      <w:r w:rsidRPr="00F81AD2">
        <w:rPr>
          <w:rFonts w:ascii="Sakkal Majalla" w:eastAsiaTheme="minorEastAsia" w:hAnsi="Sakkal Majalla" w:cs="Sakkal Majalla"/>
          <w:color w:val="000000"/>
          <w:sz w:val="36"/>
          <w:szCs w:val="36"/>
          <w:rtl/>
          <w:lang w:bidi="ar-YE"/>
        </w:rPr>
        <w:t>ثلاثة (3%) بالمائة من الجزء الإضافي أو التزايد في الإنتاج حتى يبلغ ويشمل (25.000) برميل من المعدل الشهري لصافي الإنتاج اليومي .</w:t>
      </w:r>
    </w:p>
    <w:p w:rsidR="009644EC" w:rsidRPr="00F81AD2" w:rsidRDefault="009644EC" w:rsidP="009644EC">
      <w:p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1"/>
          <w:numId w:val="23"/>
        </w:num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6"/>
          <w:szCs w:val="36"/>
          <w:lang w:bidi="ar-YE"/>
        </w:rPr>
      </w:pPr>
      <w:r w:rsidRPr="00F81AD2">
        <w:rPr>
          <w:rFonts w:ascii="Sakkal Majalla" w:eastAsiaTheme="minorEastAsia" w:hAnsi="Sakkal Majalla" w:cs="Sakkal Majalla"/>
          <w:color w:val="000000"/>
          <w:sz w:val="36"/>
          <w:szCs w:val="36"/>
          <w:rtl/>
          <w:lang w:bidi="ar-YE"/>
        </w:rPr>
        <w:t>أربعة (4%) بالمائة من ذلك الجزء الإضافي أو الإضافي أو التزايد في الإنتاج الذي يتجاوز (25.000) برميل ويبلغ ويشمل (50.000) برميل من المعدل الشهري لصافي الإنتاج اليومي .</w:t>
      </w:r>
    </w:p>
    <w:p w:rsidR="009644EC" w:rsidRPr="00F81AD2" w:rsidRDefault="009644EC" w:rsidP="009644EC">
      <w:p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1"/>
          <w:numId w:val="23"/>
        </w:num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6"/>
          <w:szCs w:val="36"/>
          <w:lang w:bidi="ar-YE"/>
        </w:rPr>
      </w:pPr>
      <w:r w:rsidRPr="00F81AD2">
        <w:rPr>
          <w:rFonts w:ascii="Sakkal Majalla" w:eastAsiaTheme="minorEastAsia" w:hAnsi="Sakkal Majalla" w:cs="Sakkal Majalla"/>
          <w:color w:val="000000"/>
          <w:sz w:val="36"/>
          <w:szCs w:val="36"/>
          <w:rtl/>
          <w:lang w:bidi="ar-YE"/>
        </w:rPr>
        <w:t>ستة (6%) بالمائة من ذلك الجزء الإضافي أو التزايد في الإنتاج الذي يتجاوز (50.000) برميل ويبلغ ويشمل (75.000) برميل من المعدل الشهري لصافي الإنتاج اليومي</w:t>
      </w:r>
      <w:r w:rsidRPr="00F81AD2">
        <w:rPr>
          <w:rFonts w:ascii="Sakkal Majalla" w:eastAsiaTheme="minorEastAsia" w:hAnsi="Sakkal Majalla" w:cs="Sakkal Majalla"/>
          <w:color w:val="000000"/>
          <w:sz w:val="36"/>
          <w:szCs w:val="36"/>
          <w:rtl/>
          <w:lang w:bidi="ar-YE"/>
        </w:rPr>
        <w:t>.</w:t>
      </w:r>
      <w:r w:rsidRPr="00F81AD2">
        <w:rPr>
          <w:rFonts w:ascii="Sakkal Majalla" w:eastAsiaTheme="minorEastAsia" w:hAnsi="Sakkal Majalla" w:cs="Sakkal Majalla"/>
          <w:color w:val="000000"/>
          <w:sz w:val="36"/>
          <w:szCs w:val="36"/>
          <w:rtl/>
          <w:lang w:bidi="ar-YE"/>
        </w:rPr>
        <w:t xml:space="preserve"> </w:t>
      </w:r>
    </w:p>
    <w:p w:rsidR="009644EC" w:rsidRPr="00F81AD2" w:rsidRDefault="009644EC" w:rsidP="009644EC">
      <w:p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1"/>
          <w:numId w:val="23"/>
        </w:num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6"/>
          <w:szCs w:val="36"/>
          <w:lang w:bidi="ar-YE"/>
        </w:rPr>
      </w:pPr>
      <w:r w:rsidRPr="00F81AD2">
        <w:rPr>
          <w:rFonts w:ascii="Sakkal Majalla" w:eastAsiaTheme="minorEastAsia" w:hAnsi="Sakkal Majalla" w:cs="Sakkal Majalla"/>
          <w:color w:val="000000"/>
          <w:sz w:val="36"/>
          <w:szCs w:val="36"/>
          <w:rtl/>
          <w:lang w:bidi="ar-YE"/>
        </w:rPr>
        <w:t>ثمانية (8%) بالمائة من ذلك الجزء الإضافي أو التزايد في الإنتاج الذي يتجاوز (75.000) برميل ويبلغ ويشمل (100.000) برميل من المعدل الشهري لصافي الإنتاج اليومي</w:t>
      </w:r>
      <w:r w:rsidRPr="00F81AD2">
        <w:rPr>
          <w:rFonts w:ascii="Sakkal Majalla" w:eastAsiaTheme="minorEastAsia" w:hAnsi="Sakkal Majalla" w:cs="Sakkal Majalla"/>
          <w:color w:val="000000"/>
          <w:sz w:val="36"/>
          <w:szCs w:val="36"/>
          <w:rtl/>
          <w:lang w:bidi="ar-YE"/>
        </w:rPr>
        <w:t>.</w:t>
      </w:r>
      <w:r w:rsidRPr="00F81AD2">
        <w:rPr>
          <w:rFonts w:ascii="Sakkal Majalla" w:eastAsiaTheme="minorEastAsia" w:hAnsi="Sakkal Majalla" w:cs="Sakkal Majalla"/>
          <w:color w:val="000000"/>
          <w:sz w:val="36"/>
          <w:szCs w:val="36"/>
          <w:rtl/>
          <w:lang w:bidi="ar-YE"/>
        </w:rPr>
        <w:t xml:space="preserve"> </w:t>
      </w:r>
    </w:p>
    <w:p w:rsidR="009644EC" w:rsidRPr="00F81AD2" w:rsidRDefault="009644EC" w:rsidP="009644EC">
      <w:p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1"/>
          <w:numId w:val="23"/>
        </w:num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6"/>
          <w:szCs w:val="36"/>
          <w:lang w:bidi="ar-YE"/>
        </w:rPr>
      </w:pPr>
      <w:r w:rsidRPr="00F81AD2">
        <w:rPr>
          <w:rFonts w:ascii="Sakkal Majalla" w:eastAsiaTheme="minorEastAsia" w:hAnsi="Sakkal Majalla" w:cs="Sakkal Majalla"/>
          <w:color w:val="000000"/>
          <w:sz w:val="36"/>
          <w:szCs w:val="36"/>
          <w:rtl/>
          <w:lang w:bidi="ar-YE"/>
        </w:rPr>
        <w:t>عشرة (10%) بالمائة من ذلك الجزء الإضافي أو التزايد في الإنتاج الذي يتجاوز (100.000) برميل من المعدل الشهري لصافي الإنتاج اليومي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lang w:bidi="ar-YE"/>
        </w:rPr>
      </w:pPr>
      <w:r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lastRenderedPageBreak/>
        <w:t xml:space="preserve">ثالثاً: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المصالح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المحمولة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في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الشـــــــراكة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تضمنت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منح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الشركة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الفرعية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التابعة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للمؤسسة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اليمنية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والغاز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اعتباراً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تاريخ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النفاذ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نسبة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خمسة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(5%)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بالمائة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حقوق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ومصالح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العاملة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القطاع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كحصة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محمولة،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وهو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يرفع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المردود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الاقتصادي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للشركة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الدولة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حال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الاكتشاف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التجاري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مرحلة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lang w:bidi="ar-YE"/>
        </w:rPr>
      </w:pPr>
      <w:r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 xml:space="preserve">رابعاً: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مـــــدة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40"/>
          <w:szCs w:val="40"/>
          <w:u w:val="single"/>
          <w:rtl/>
          <w:lang w:bidi="ar-YE"/>
        </w:rPr>
        <w:t>الاتفاقيــــــة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40"/>
          <w:szCs w:val="40"/>
          <w:u w:val="single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تنقسم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مرحلتين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مرحلة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للاستكشاف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ومرحلة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للتنمية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وذلك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يلي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4"/>
        </w:numPr>
        <w:bidi/>
        <w:spacing w:after="0" w:line="240" w:lineRule="auto"/>
        <w:ind w:left="367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مدة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الاستكشــــــــــــــاف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تشمل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الاستكشاف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مرحلتين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الأولــى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مدتها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(36)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شهراً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إجبارية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بالنسبة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الثانيـة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: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مدتها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(36)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شهراً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اختياريـــــــة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بالنسبة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بالإضافة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التمديدات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المناسبة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لطبيعة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عمل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منطقة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النحو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الوارد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المادة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(3 – 4 – 1)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يخص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مراحل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الاستكشاف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4"/>
        </w:numPr>
        <w:bidi/>
        <w:spacing w:after="0" w:line="240" w:lineRule="auto"/>
        <w:ind w:left="367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مرحلـــــة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التنميــــــــــة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مدتها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(20)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عشرون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عاماً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قابلة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للتمديد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(5)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خمس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سنوات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بناءً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طلب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كتابي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يقدم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قبل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(6)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ستة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أشهر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موعد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انتهاء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مرحلة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سوف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يخضع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مثل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ذلك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التمديد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لشروط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واشتراطات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جديدة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عليها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بشكل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مشترك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قبل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الستة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الأشهر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المحددة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أعلاه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4"/>
        </w:numPr>
        <w:bidi/>
        <w:spacing w:after="0" w:line="240" w:lineRule="auto"/>
        <w:ind w:left="367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‌برنامج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العمل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والمصروفات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أثناء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مرحلتي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الاستكشاف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تضمنت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المادة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(4)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والملحق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يلي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5"/>
        </w:numPr>
        <w:bidi/>
        <w:spacing w:after="0" w:line="240" w:lineRule="auto"/>
        <w:ind w:left="339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lastRenderedPageBreak/>
        <w:t>التزامات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الحد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الأدنى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لمرحلة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الاستكشاف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الأولى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(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إجبارية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>):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ينفق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خمسة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مليون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(5.000.000)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أمريكي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كحد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أدنى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للقيام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بالأعمال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الاستكشافية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الآتية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ومجزأة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النحو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الوارد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:</w:t>
      </w:r>
    </w:p>
    <w:p w:rsidR="009644EC" w:rsidRPr="00F81AD2" w:rsidRDefault="009644EC" w:rsidP="009644EC">
      <w:pPr>
        <w:pStyle w:val="a5"/>
        <w:numPr>
          <w:ilvl w:val="0"/>
          <w:numId w:val="26"/>
        </w:num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2"/>
          <w:szCs w:val="32"/>
          <w:lang w:bidi="ar-YE"/>
        </w:rPr>
      </w:pPr>
      <w:r w:rsidRPr="00F81AD2">
        <w:rPr>
          <w:rFonts w:ascii="Sakkal Majalla" w:eastAsiaTheme="minorEastAsia" w:hAnsi="Sakkal Majalla" w:cs="Sakkal Majalla"/>
          <w:color w:val="000000"/>
          <w:sz w:val="32"/>
          <w:szCs w:val="32"/>
          <w:rtl/>
          <w:lang w:bidi="ar-YE"/>
        </w:rPr>
        <w:t>إعادة معالجة المعلومات الزلزالية بخمسمائة ألف (500.000) دولار .</w:t>
      </w:r>
    </w:p>
    <w:p w:rsidR="009644EC" w:rsidRPr="00F81AD2" w:rsidRDefault="009644EC" w:rsidP="009644EC">
      <w:pPr>
        <w:pStyle w:val="a5"/>
        <w:numPr>
          <w:ilvl w:val="0"/>
          <w:numId w:val="26"/>
        </w:num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2"/>
          <w:szCs w:val="32"/>
          <w:lang w:bidi="ar-YE"/>
        </w:rPr>
      </w:pPr>
      <w:r w:rsidRPr="00F81AD2">
        <w:rPr>
          <w:rFonts w:ascii="Sakkal Majalla" w:eastAsiaTheme="minorEastAsia" w:hAnsi="Sakkal Majalla" w:cs="Sakkal Majalla"/>
          <w:color w:val="000000"/>
          <w:sz w:val="32"/>
          <w:szCs w:val="32"/>
          <w:rtl/>
          <w:lang w:bidi="ar-YE"/>
        </w:rPr>
        <w:t>القيام بـ والحصول على معالجة وتفسير(400كم) كحد أدنى من الخطوط الزلزالية الجديدة ثنائية الأبعاد ( 2</w:t>
      </w:r>
      <w:r w:rsidRPr="00F81AD2">
        <w:rPr>
          <w:rFonts w:ascii="Sakkal Majalla" w:eastAsiaTheme="minorEastAsia" w:hAnsi="Sakkal Majalla" w:cs="Sakkal Majalla"/>
          <w:color w:val="000000"/>
          <w:sz w:val="32"/>
          <w:szCs w:val="32"/>
          <w:lang w:bidi="ar-YE"/>
        </w:rPr>
        <w:t>D</w:t>
      </w:r>
      <w:r w:rsidRPr="00F81AD2">
        <w:rPr>
          <w:rFonts w:ascii="Sakkal Majalla" w:eastAsiaTheme="minorEastAsia" w:hAnsi="Sakkal Majalla" w:cs="Sakkal Majalla"/>
          <w:color w:val="000000"/>
          <w:sz w:val="32"/>
          <w:szCs w:val="32"/>
          <w:rtl/>
          <w:lang w:bidi="ar-YE"/>
        </w:rPr>
        <w:t xml:space="preserve"> ) بمليوني (2.000.000) دولار .</w:t>
      </w:r>
    </w:p>
    <w:p w:rsidR="009644EC" w:rsidRPr="00F81AD2" w:rsidRDefault="009644EC" w:rsidP="009644EC">
      <w:pPr>
        <w:pStyle w:val="a5"/>
        <w:numPr>
          <w:ilvl w:val="0"/>
          <w:numId w:val="26"/>
        </w:numPr>
        <w:bidi/>
        <w:spacing w:after="0" w:line="240" w:lineRule="auto"/>
        <w:jc w:val="lowKashida"/>
        <w:rPr>
          <w:rFonts w:ascii="Sakkal Majalla" w:eastAsiaTheme="minorEastAsia" w:hAnsi="Sakkal Majalla" w:cs="Sakkal Majalla"/>
          <w:color w:val="000000"/>
          <w:sz w:val="32"/>
          <w:szCs w:val="32"/>
          <w:lang w:bidi="ar-YE"/>
        </w:rPr>
      </w:pPr>
      <w:r w:rsidRPr="00F81AD2">
        <w:rPr>
          <w:rFonts w:ascii="Sakkal Majalla" w:eastAsiaTheme="minorEastAsia" w:hAnsi="Sakkal Majalla" w:cs="Sakkal Majalla"/>
          <w:color w:val="000000"/>
          <w:sz w:val="32"/>
          <w:szCs w:val="32"/>
          <w:rtl/>
          <w:lang w:bidi="ar-YE"/>
        </w:rPr>
        <w:t>القيام بحفر وتقييم بئر استكشافي واحد بمليونين ونصف (2.500.000) دولار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5"/>
        </w:numPr>
        <w:bidi/>
        <w:spacing w:after="0" w:line="240" w:lineRule="auto"/>
        <w:ind w:left="339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التزامات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الحد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الأدنى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لمرحلة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الاستكشاف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الثانية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 xml:space="preserve"> (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rtl/>
          <w:lang w:bidi="ar-YE"/>
        </w:rPr>
        <w:t>اختيارية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rtl/>
          <w:lang w:bidi="ar-YE"/>
        </w:rPr>
        <w:t>) 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يقوم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بإنفاق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(5.000.000)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خمسة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ملايين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أمريكي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كحد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أدنى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والقيام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بأعمال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استكشافية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كحد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أدنى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النحو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الآتي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:</w:t>
      </w:r>
    </w:p>
    <w:p w:rsidR="009644EC" w:rsidRPr="00F81AD2" w:rsidRDefault="009644EC" w:rsidP="009644EC">
      <w:pPr>
        <w:pStyle w:val="a5"/>
        <w:numPr>
          <w:ilvl w:val="1"/>
          <w:numId w:val="2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القيام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بـ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/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والحصول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معالــجة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وتفسير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(200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طولي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الخطوط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الزلزالية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ثنائية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الأبعاد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( 2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  <w:t>D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)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بمليونين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(2.000.000)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F81AD2" w:rsidRDefault="009644EC" w:rsidP="009644EC">
      <w:pPr>
        <w:pStyle w:val="a5"/>
        <w:numPr>
          <w:ilvl w:val="1"/>
          <w:numId w:val="28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حفر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وتقييم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بئر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استكشافية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بثلاثة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ملايين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(3.000.000)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دولار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4"/>
        </w:numPr>
        <w:bidi/>
        <w:spacing w:after="0" w:line="240" w:lineRule="auto"/>
        <w:ind w:left="367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‌التحليـــــــــات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نصت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المادة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(5)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يلي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يتخلى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إجبارياً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(25%)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المنطقة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الأصلية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نهاية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المرحلة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الاستكشافية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الأولى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تمديدات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يتخلى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كامل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المنطقة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نهاية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مرحلة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الاستكشاف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الثانية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وأي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تمديدات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عدا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المناطق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تحويلها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بموافقة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مناطق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تنمية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4"/>
        </w:numPr>
        <w:bidi/>
        <w:spacing w:after="0" w:line="240" w:lineRule="auto"/>
        <w:ind w:left="367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‌العمليات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ومرحلة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التنميــــة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تضمنت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المادة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(6)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الصدد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إتفاق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طرفي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إنشاء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لجان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مشتركة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للتشغيل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خلال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مختلف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مراحل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العمل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وذلك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يلي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4"/>
        </w:numPr>
        <w:bidi/>
        <w:spacing w:after="0" w:line="240" w:lineRule="auto"/>
        <w:ind w:left="367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lastRenderedPageBreak/>
        <w:t>لجنة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التشغيـــــــل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>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تشكيل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تشغيل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مشتركة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عدد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متساوي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ممثلين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يكون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رئيس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التشغيل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ممثلاً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ونائب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رئيس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التشغيل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ممثلاً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تقوم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التشغيل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بالمسؤوليات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الآتية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>:</w:t>
      </w:r>
    </w:p>
    <w:p w:rsidR="009644EC" w:rsidRPr="00206ADC" w:rsidRDefault="009644EC" w:rsidP="009644EC">
      <w:pPr>
        <w:pStyle w:val="a5"/>
        <w:numPr>
          <w:ilvl w:val="0"/>
          <w:numId w:val="1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تراجع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بشكل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وتشرف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عمليات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والإنتاج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بمقتضى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هذه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pStyle w:val="a5"/>
        <w:numPr>
          <w:ilvl w:val="0"/>
          <w:numId w:val="1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تأخذ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بالاعتبار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وتوافق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برامج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العمل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والميزانيات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المقدمة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إليها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قبل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المشغل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نيابة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الفرعية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الخاصة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ببرنامج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العمل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والميزانية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pStyle w:val="a5"/>
        <w:numPr>
          <w:ilvl w:val="0"/>
          <w:numId w:val="1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استلام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المقترحات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لجان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التشغيل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الفرعية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pStyle w:val="a5"/>
        <w:numPr>
          <w:ilvl w:val="0"/>
          <w:numId w:val="1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توافق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تقترح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التعديلات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المقترحات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المشار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إليها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أعلاه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وتوافي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والمشغل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نيابة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بذلك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pStyle w:val="a5"/>
        <w:numPr>
          <w:ilvl w:val="0"/>
          <w:numId w:val="14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تساعد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والمشغل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نيابة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المقاول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بالقيام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بواجباتهما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والتزاماتهما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المعنية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طبقاً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لهذه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4"/>
        </w:numPr>
        <w:bidi/>
        <w:spacing w:after="0" w:line="240" w:lineRule="auto"/>
        <w:ind w:left="367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كما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تم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الاتفاق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على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تشكيل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لجان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تشغيل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فرعية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كما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يلي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>:</w:t>
      </w:r>
    </w:p>
    <w:p w:rsidR="009644EC" w:rsidRPr="00F81AD2" w:rsidRDefault="009644EC" w:rsidP="009644EC">
      <w:pPr>
        <w:pStyle w:val="a5"/>
        <w:numPr>
          <w:ilvl w:val="0"/>
          <w:numId w:val="29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الفرعية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الخاصة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بالبرامج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والميزانيات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F81AD2" w:rsidRDefault="009644EC" w:rsidP="009644EC">
      <w:pPr>
        <w:pStyle w:val="a5"/>
        <w:numPr>
          <w:ilvl w:val="0"/>
          <w:numId w:val="29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الفرعية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الفنية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الخاصة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بالعمليات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F81AD2" w:rsidRDefault="009644EC" w:rsidP="009644EC">
      <w:pPr>
        <w:pStyle w:val="a5"/>
        <w:numPr>
          <w:ilvl w:val="0"/>
          <w:numId w:val="29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الفرعية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الخاصة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بالتعاقدات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والتوريدات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F81AD2" w:rsidRDefault="009644EC" w:rsidP="009644EC">
      <w:pPr>
        <w:pStyle w:val="a5"/>
        <w:numPr>
          <w:ilvl w:val="0"/>
          <w:numId w:val="29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اللجنة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الفرعية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الخاصة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باليمننة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والتدريب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كما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يقوم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المشغل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بتشكيل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فريق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فرق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عمل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خاصة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بالمشروع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يشارك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فيها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المعارون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قبل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الوزارة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بموافقة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لجنة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التشغيل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</w:p>
    <w:p w:rsidR="009644EC" w:rsidRPr="00F81AD2" w:rsidRDefault="009644EC" w:rsidP="009644EC">
      <w:pPr>
        <w:pStyle w:val="a5"/>
        <w:numPr>
          <w:ilvl w:val="0"/>
          <w:numId w:val="24"/>
        </w:numPr>
        <w:bidi/>
        <w:spacing w:after="0" w:line="240" w:lineRule="auto"/>
        <w:ind w:left="367"/>
        <w:jc w:val="lowKashida"/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lang w:bidi="ar-YE"/>
        </w:rPr>
      </w:pP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استراداد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التكاليف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واقتسام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b/>
          <w:bCs/>
          <w:color w:val="000000"/>
          <w:sz w:val="36"/>
          <w:szCs w:val="36"/>
          <w:u w:val="single"/>
          <w:rtl/>
          <w:lang w:bidi="ar-YE"/>
        </w:rPr>
        <w:t>الإنتاج</w:t>
      </w:r>
      <w:r w:rsidRPr="00F81AD2">
        <w:rPr>
          <w:rFonts w:ascii="Times New Roman" w:eastAsiaTheme="minorEastAsia" w:hAnsi="Times New Roman" w:cs="Traditional Arabic"/>
          <w:b/>
          <w:bCs/>
          <w:color w:val="000000"/>
          <w:sz w:val="36"/>
          <w:szCs w:val="36"/>
          <w:u w:val="single"/>
          <w:rtl/>
          <w:lang w:bidi="ar-YE"/>
        </w:rPr>
        <w:t xml:space="preserve"> :</w:t>
      </w:r>
    </w:p>
    <w:p w:rsidR="009644EC" w:rsidRPr="00206ADC" w:rsidRDefault="009644EC" w:rsidP="009644EC">
      <w:p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جاء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المادة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(7)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الاتفاقية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يكون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المخصص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لإسترداد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التكاليف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:(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الكلفة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بنسبة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(50%)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بالمائة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كحد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أقصى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كل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ربع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سنة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)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بحيث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يتم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استراداد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التكاليف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من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نفط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الكلفة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،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على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النحو</w:t>
      </w:r>
      <w:r w:rsidRPr="00206ADC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206ADC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التالي</w:t>
      </w:r>
      <w:r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:</w:t>
      </w:r>
    </w:p>
    <w:p w:rsidR="009644EC" w:rsidRPr="00F81AD2" w:rsidRDefault="009644EC" w:rsidP="009644EC">
      <w:pPr>
        <w:pStyle w:val="a5"/>
        <w:numPr>
          <w:ilvl w:val="0"/>
          <w:numId w:val="30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نفقات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التشغيل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: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تسترد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نفس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السنة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F81AD2" w:rsidRDefault="009644EC" w:rsidP="009644EC">
      <w:pPr>
        <w:pStyle w:val="a5"/>
        <w:numPr>
          <w:ilvl w:val="0"/>
          <w:numId w:val="30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lastRenderedPageBreak/>
        <w:t>مصاريف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الاستكشاف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(75%)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السنة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كحد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أقصى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p w:rsidR="009644EC" w:rsidRPr="00F81AD2" w:rsidRDefault="009644EC" w:rsidP="009644EC">
      <w:pPr>
        <w:pStyle w:val="a5"/>
        <w:numPr>
          <w:ilvl w:val="0"/>
          <w:numId w:val="30"/>
        </w:numPr>
        <w:bidi/>
        <w:spacing w:after="0" w:line="240" w:lineRule="auto"/>
        <w:jc w:val="lowKashida"/>
        <w:rPr>
          <w:rFonts w:ascii="Times New Roman" w:eastAsiaTheme="minorEastAsia" w:hAnsi="Times New Roman" w:cs="Traditional Arabic"/>
          <w:color w:val="000000"/>
          <w:sz w:val="36"/>
          <w:szCs w:val="36"/>
          <w:lang w:bidi="ar-YE"/>
        </w:rPr>
      </w:pP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مصاريف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التنمية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(75%)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في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السنة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كحد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</w:t>
      </w:r>
      <w:r w:rsidRPr="00F81AD2">
        <w:rPr>
          <w:rFonts w:ascii="Times New Roman" w:eastAsiaTheme="minorEastAsia" w:hAnsi="Times New Roman" w:cs="Traditional Arabic" w:hint="cs"/>
          <w:color w:val="000000"/>
          <w:sz w:val="36"/>
          <w:szCs w:val="36"/>
          <w:rtl/>
          <w:lang w:bidi="ar-YE"/>
        </w:rPr>
        <w:t>أقصى</w:t>
      </w:r>
      <w:r w:rsidRPr="00F81AD2">
        <w:rPr>
          <w:rFonts w:ascii="Times New Roman" w:eastAsiaTheme="minorEastAsia" w:hAnsi="Times New Roman" w:cs="Traditional Arabic"/>
          <w:color w:val="000000"/>
          <w:sz w:val="36"/>
          <w:szCs w:val="36"/>
          <w:rtl/>
          <w:lang w:bidi="ar-YE"/>
        </w:rPr>
        <w:t xml:space="preserve"> .</w:t>
      </w:r>
    </w:p>
    <w:sectPr w:rsidR="009644EC" w:rsidRPr="00F81AD2" w:rsidSect="00C34977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5E" w:rsidRDefault="0060115E" w:rsidP="009644EC">
      <w:pPr>
        <w:spacing w:after="0" w:line="240" w:lineRule="auto"/>
      </w:pPr>
      <w:r>
        <w:separator/>
      </w:r>
    </w:p>
  </w:endnote>
  <w:endnote w:type="continuationSeparator" w:id="1">
    <w:p w:rsidR="0060115E" w:rsidRDefault="0060115E" w:rsidP="0096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736"/>
      <w:docPartObj>
        <w:docPartGallery w:val="Page Numbers (Bottom of Page)"/>
        <w:docPartUnique/>
      </w:docPartObj>
    </w:sdtPr>
    <w:sdtContent>
      <w:p w:rsidR="009644EC" w:rsidRDefault="009644EC">
        <w:pPr>
          <w:pStyle w:val="a4"/>
          <w:jc w:val="center"/>
        </w:pPr>
        <w:fldSimple w:instr=" PAGE   \* MERGEFORMAT ">
          <w:r w:rsidRPr="009644EC">
            <w:rPr>
              <w:rFonts w:cs="Calibri"/>
              <w:noProof/>
              <w:lang w:val="ar-SA"/>
            </w:rPr>
            <w:t>1</w:t>
          </w:r>
        </w:fldSimple>
      </w:p>
    </w:sdtContent>
  </w:sdt>
  <w:p w:rsidR="009644EC" w:rsidRDefault="009644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5E" w:rsidRDefault="0060115E" w:rsidP="009644EC">
      <w:pPr>
        <w:spacing w:after="0" w:line="240" w:lineRule="auto"/>
      </w:pPr>
      <w:r>
        <w:separator/>
      </w:r>
    </w:p>
  </w:footnote>
  <w:footnote w:type="continuationSeparator" w:id="1">
    <w:p w:rsidR="0060115E" w:rsidRDefault="0060115E" w:rsidP="0096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7FE"/>
    <w:multiLevelType w:val="hybridMultilevel"/>
    <w:tmpl w:val="DE421350"/>
    <w:lvl w:ilvl="0" w:tplc="9A563C3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192"/>
    <w:multiLevelType w:val="hybridMultilevel"/>
    <w:tmpl w:val="657EEF5E"/>
    <w:lvl w:ilvl="0" w:tplc="49E0A9AA">
      <w:start w:val="1"/>
      <w:numFmt w:val="decimal"/>
      <w:lvlText w:val="(%1)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FBE"/>
    <w:multiLevelType w:val="hybridMultilevel"/>
    <w:tmpl w:val="EDB6FAEC"/>
    <w:lvl w:ilvl="0" w:tplc="9A563C3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28E1"/>
    <w:multiLevelType w:val="hybridMultilevel"/>
    <w:tmpl w:val="E8DE4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462E"/>
    <w:multiLevelType w:val="hybridMultilevel"/>
    <w:tmpl w:val="28E2E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B60"/>
    <w:multiLevelType w:val="hybridMultilevel"/>
    <w:tmpl w:val="4D94A45E"/>
    <w:lvl w:ilvl="0" w:tplc="A98A8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F35"/>
    <w:multiLevelType w:val="hybridMultilevel"/>
    <w:tmpl w:val="9892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6870"/>
    <w:multiLevelType w:val="hybridMultilevel"/>
    <w:tmpl w:val="51D4A0CA"/>
    <w:lvl w:ilvl="0" w:tplc="D116C65C">
      <w:start w:val="1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A55"/>
    <w:multiLevelType w:val="hybridMultilevel"/>
    <w:tmpl w:val="08EEF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2792"/>
    <w:multiLevelType w:val="hybridMultilevel"/>
    <w:tmpl w:val="AE8C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E7560"/>
    <w:multiLevelType w:val="hybridMultilevel"/>
    <w:tmpl w:val="4F76D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F540F"/>
    <w:multiLevelType w:val="hybridMultilevel"/>
    <w:tmpl w:val="E8BE43E8"/>
    <w:lvl w:ilvl="0" w:tplc="5F5CADB0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E6C52"/>
    <w:multiLevelType w:val="hybridMultilevel"/>
    <w:tmpl w:val="7A266CBC"/>
    <w:lvl w:ilvl="0" w:tplc="776012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B15D5"/>
    <w:multiLevelType w:val="hybridMultilevel"/>
    <w:tmpl w:val="9A36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B455C"/>
    <w:multiLevelType w:val="hybridMultilevel"/>
    <w:tmpl w:val="24DA3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60678"/>
    <w:multiLevelType w:val="hybridMultilevel"/>
    <w:tmpl w:val="A1662FA0"/>
    <w:lvl w:ilvl="0" w:tplc="F3D6F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2F8B"/>
    <w:multiLevelType w:val="hybridMultilevel"/>
    <w:tmpl w:val="756629C2"/>
    <w:lvl w:ilvl="0" w:tplc="091E1D0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7BF0499C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44F"/>
    <w:multiLevelType w:val="hybridMultilevel"/>
    <w:tmpl w:val="06E85D34"/>
    <w:lvl w:ilvl="0" w:tplc="0848EE7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5C0D"/>
    <w:multiLevelType w:val="hybridMultilevel"/>
    <w:tmpl w:val="C5968B50"/>
    <w:lvl w:ilvl="0" w:tplc="93709D0E">
      <w:start w:val="1"/>
      <w:numFmt w:val="decimal"/>
      <w:lvlText w:val="%1-"/>
      <w:lvlJc w:val="left"/>
      <w:pPr>
        <w:ind w:left="19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F6E79BA"/>
    <w:multiLevelType w:val="hybridMultilevel"/>
    <w:tmpl w:val="5F4C4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93705"/>
    <w:multiLevelType w:val="hybridMultilevel"/>
    <w:tmpl w:val="EB441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60D47"/>
    <w:multiLevelType w:val="hybridMultilevel"/>
    <w:tmpl w:val="20665A16"/>
    <w:lvl w:ilvl="0" w:tplc="457AC966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441C2"/>
    <w:multiLevelType w:val="hybridMultilevel"/>
    <w:tmpl w:val="DF58E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4D2F6F2">
      <w:start w:val="1"/>
      <w:numFmt w:val="decimal"/>
      <w:lvlText w:val="%2-"/>
      <w:lvlJc w:val="left"/>
      <w:pPr>
        <w:ind w:left="186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93E17"/>
    <w:multiLevelType w:val="hybridMultilevel"/>
    <w:tmpl w:val="D4708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A0CD3E0">
      <w:start w:val="1"/>
      <w:numFmt w:val="decimal"/>
      <w:lvlText w:val="%2-"/>
      <w:lvlJc w:val="left"/>
      <w:pPr>
        <w:ind w:left="1935" w:hanging="855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C3610"/>
    <w:multiLevelType w:val="hybridMultilevel"/>
    <w:tmpl w:val="8BD6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62196"/>
    <w:multiLevelType w:val="hybridMultilevel"/>
    <w:tmpl w:val="692C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632EA"/>
    <w:multiLevelType w:val="hybridMultilevel"/>
    <w:tmpl w:val="EB00FD14"/>
    <w:lvl w:ilvl="0" w:tplc="9A563C3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30D41"/>
    <w:multiLevelType w:val="hybridMultilevel"/>
    <w:tmpl w:val="78746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28A3AE2">
      <w:start w:val="1"/>
      <w:numFmt w:val="bullet"/>
      <w:lvlText w:val="-"/>
      <w:lvlJc w:val="left"/>
      <w:pPr>
        <w:ind w:left="2235" w:hanging="1155"/>
      </w:pPr>
      <w:rPr>
        <w:rFonts w:ascii="Traditional Arabic" w:eastAsiaTheme="minorEastAsia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704C5"/>
    <w:multiLevelType w:val="hybridMultilevel"/>
    <w:tmpl w:val="6436D4B4"/>
    <w:lvl w:ilvl="0" w:tplc="ADD2F3CC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64E85"/>
    <w:multiLevelType w:val="hybridMultilevel"/>
    <w:tmpl w:val="19DEA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25"/>
  </w:num>
  <w:num w:numId="5">
    <w:abstractNumId w:val="19"/>
  </w:num>
  <w:num w:numId="6">
    <w:abstractNumId w:val="7"/>
  </w:num>
  <w:num w:numId="7">
    <w:abstractNumId w:val="23"/>
  </w:num>
  <w:num w:numId="8">
    <w:abstractNumId w:val="21"/>
  </w:num>
  <w:num w:numId="9">
    <w:abstractNumId w:val="16"/>
  </w:num>
  <w:num w:numId="10">
    <w:abstractNumId w:val="8"/>
  </w:num>
  <w:num w:numId="11">
    <w:abstractNumId w:val="29"/>
  </w:num>
  <w:num w:numId="12">
    <w:abstractNumId w:val="6"/>
  </w:num>
  <w:num w:numId="13">
    <w:abstractNumId w:val="15"/>
  </w:num>
  <w:num w:numId="14">
    <w:abstractNumId w:val="24"/>
  </w:num>
  <w:num w:numId="15">
    <w:abstractNumId w:val="11"/>
  </w:num>
  <w:num w:numId="16">
    <w:abstractNumId w:val="17"/>
  </w:num>
  <w:num w:numId="17">
    <w:abstractNumId w:val="5"/>
  </w:num>
  <w:num w:numId="18">
    <w:abstractNumId w:val="10"/>
  </w:num>
  <w:num w:numId="19">
    <w:abstractNumId w:val="4"/>
  </w:num>
  <w:num w:numId="20">
    <w:abstractNumId w:val="18"/>
  </w:num>
  <w:num w:numId="21">
    <w:abstractNumId w:val="27"/>
  </w:num>
  <w:num w:numId="22">
    <w:abstractNumId w:val="1"/>
  </w:num>
  <w:num w:numId="23">
    <w:abstractNumId w:val="9"/>
  </w:num>
  <w:num w:numId="24">
    <w:abstractNumId w:val="3"/>
  </w:num>
  <w:num w:numId="25">
    <w:abstractNumId w:val="2"/>
  </w:num>
  <w:num w:numId="26">
    <w:abstractNumId w:val="22"/>
  </w:num>
  <w:num w:numId="27">
    <w:abstractNumId w:val="28"/>
  </w:num>
  <w:num w:numId="28">
    <w:abstractNumId w:val="14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4EC"/>
    <w:rsid w:val="0060115E"/>
    <w:rsid w:val="009644EC"/>
    <w:rsid w:val="00C34977"/>
    <w:rsid w:val="00F20490"/>
    <w:rsid w:val="00F3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644EC"/>
  </w:style>
  <w:style w:type="paragraph" w:styleId="a4">
    <w:name w:val="footer"/>
    <w:basedOn w:val="a"/>
    <w:link w:val="Char0"/>
    <w:uiPriority w:val="99"/>
    <w:unhideWhenUsed/>
    <w:rsid w:val="00964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644EC"/>
  </w:style>
  <w:style w:type="paragraph" w:styleId="a5">
    <w:name w:val="List Paragraph"/>
    <w:basedOn w:val="a"/>
    <w:uiPriority w:val="34"/>
    <w:qFormat/>
    <w:rsid w:val="0096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2013-11-13T04:53:00Z</dcterms:created>
  <dcterms:modified xsi:type="dcterms:W3CDTF">2013-11-13T04:55:00Z</dcterms:modified>
</cp:coreProperties>
</file>