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55F4">
      <w:pPr>
        <w:pStyle w:val="Heading1"/>
        <w:bidi/>
        <w:divId w:val="1654069035"/>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بقانون رقم (19) لسنة 1999م</w:t>
      </w:r>
      <w:r>
        <w:rPr>
          <w:rFonts w:ascii="Simplified Arabic" w:eastAsia="Times New Roman" w:hAnsi="Simplified Arabic" w:cs="Simplified Arabic"/>
          <w:rtl/>
        </w:rPr>
        <w:br/>
        <w:t>بشــأن منافسة ومنع الاحتكار</w:t>
      </w:r>
    </w:p>
    <w:p w:rsidR="00F455F4" w:rsidRDefault="00F455F4">
      <w:pPr>
        <w:bidi/>
        <w:divId w:val="1654069035"/>
        <w:rPr>
          <w:rFonts w:ascii="Simplified Arabic" w:eastAsia="Times New Roman" w:hAnsi="Simplified Arabic" w:cs="Simplified Arabic"/>
          <w:rtl/>
        </w:rPr>
      </w:pPr>
      <w:r>
        <w:rPr>
          <w:rFonts w:ascii="Simplified Arabic" w:eastAsia="Times New Roman" w:hAnsi="Simplified Arabic" w:cs="Simplified Arabic"/>
          <w:rtl/>
        </w:rPr>
        <w:br/>
        <w:t>رئيس الجمهورية:ـ</w:t>
      </w:r>
      <w:r>
        <w:rPr>
          <w:rFonts w:ascii="Simplified Arabic" w:eastAsia="Times New Roman" w:hAnsi="Simplified Arabic" w:cs="Simplified Arabic"/>
          <w:rtl/>
        </w:rPr>
        <w:br/>
        <w:t>بعد الإطلاع على دستور الجمهورية اليمنية.</w:t>
      </w:r>
      <w:r>
        <w:rPr>
          <w:rFonts w:ascii="Simplified Arabic" w:eastAsia="Times New Roman" w:hAnsi="Simplified Arabic" w:cs="Simplified Arabic"/>
          <w:rtl/>
        </w:rPr>
        <w:br/>
        <w:t>وعلى القانون رقم (24) لسنة 1990م بشأن التموين وتعديلاته.</w:t>
      </w:r>
      <w:r>
        <w:rPr>
          <w:rFonts w:ascii="Simplified Arabic" w:eastAsia="Times New Roman" w:hAnsi="Simplified Arabic" w:cs="Simplified Arabic"/>
          <w:rtl/>
        </w:rPr>
        <w:br/>
        <w:t xml:space="preserve">وعلى القرار الجمهوري رقم (72) لسنة (1998م) بتشكيل الحكومة وتسمية </w:t>
      </w:r>
      <w:r>
        <w:rPr>
          <w:rFonts w:ascii="Simplified Arabic" w:eastAsia="Times New Roman" w:hAnsi="Simplified Arabic" w:cs="Simplified Arabic"/>
          <w:rtl/>
        </w:rPr>
        <w:t>أعضائها وبناء على عرض رئيس مجلس الوزراء.</w:t>
      </w:r>
      <w:r>
        <w:rPr>
          <w:rFonts w:ascii="Simplified Arabic" w:eastAsia="Times New Roman" w:hAnsi="Simplified Arabic" w:cs="Simplified Arabic"/>
          <w:rtl/>
        </w:rPr>
        <w:br/>
        <w:t>وبعد موافقة مجلس الوزراء.</w:t>
      </w:r>
      <w:r>
        <w:rPr>
          <w:rFonts w:ascii="Simplified Arabic" w:eastAsia="Times New Roman" w:hAnsi="Simplified Arabic" w:cs="Simplified Arabic"/>
          <w:rtl/>
        </w:rPr>
        <w:br/>
        <w:t>المــادة(1): يسمى هذا القانون ( قانون تشجيع المنافسة ومنع الاحتكار والغش التجاري)</w:t>
      </w:r>
      <w:r>
        <w:rPr>
          <w:rFonts w:ascii="Simplified Arabic" w:eastAsia="Times New Roman" w:hAnsi="Simplified Arabic" w:cs="Simplified Arabic"/>
          <w:rtl/>
        </w:rPr>
        <w:br/>
        <w:t>المــادة(2): لاغراض تطبيق هذا القانون يكون للالفاظ والعبارات الواردة ادناه المعاني المبينة امام كل منها مال</w:t>
      </w:r>
      <w:r>
        <w:rPr>
          <w:rFonts w:ascii="Simplified Arabic" w:eastAsia="Times New Roman" w:hAnsi="Simplified Arabic" w:cs="Simplified Arabic"/>
          <w:rtl/>
        </w:rPr>
        <w:t xml:space="preserve">م يقتض سياق النص معنى آخر . </w:t>
      </w:r>
      <w:r>
        <w:rPr>
          <w:rFonts w:ascii="Simplified Arabic" w:eastAsia="Times New Roman" w:hAnsi="Simplified Arabic" w:cs="Simplified Arabic"/>
          <w:rtl/>
        </w:rPr>
        <w:br/>
        <w:t xml:space="preserve">الجمهورية: الجمهورية اليمنية . </w:t>
      </w:r>
      <w:r>
        <w:rPr>
          <w:rFonts w:ascii="Simplified Arabic" w:eastAsia="Times New Roman" w:hAnsi="Simplified Arabic" w:cs="Simplified Arabic"/>
          <w:rtl/>
        </w:rPr>
        <w:br/>
        <w:t xml:space="preserve">الوزارة: وزارة التموين والتجارة . </w:t>
      </w:r>
      <w:r>
        <w:rPr>
          <w:rFonts w:ascii="Simplified Arabic" w:eastAsia="Times New Roman" w:hAnsi="Simplified Arabic" w:cs="Simplified Arabic"/>
          <w:rtl/>
        </w:rPr>
        <w:br/>
        <w:t xml:space="preserve">الوزير : وزير التموين والتجارة . </w:t>
      </w:r>
      <w:r>
        <w:rPr>
          <w:rFonts w:ascii="Simplified Arabic" w:eastAsia="Times New Roman" w:hAnsi="Simplified Arabic" w:cs="Simplified Arabic"/>
          <w:rtl/>
        </w:rPr>
        <w:br/>
        <w:t xml:space="preserve">اللائحة: اللائحة التنفيذية لهذا القانون . </w:t>
      </w:r>
      <w:r>
        <w:rPr>
          <w:rFonts w:ascii="Simplified Arabic" w:eastAsia="Times New Roman" w:hAnsi="Simplified Arabic" w:cs="Simplified Arabic"/>
          <w:rtl/>
        </w:rPr>
        <w:br/>
        <w:t xml:space="preserve">الجهاز: جهاز حماية المنافسة ومنع الاحتكار . </w:t>
      </w:r>
      <w:r>
        <w:rPr>
          <w:rFonts w:ascii="Simplified Arabic" w:eastAsia="Times New Roman" w:hAnsi="Simplified Arabic" w:cs="Simplified Arabic"/>
          <w:rtl/>
        </w:rPr>
        <w:br/>
        <w:t>المنشاة: اي كيان قانوني طبيعي او اعتبا</w:t>
      </w:r>
      <w:r>
        <w:rPr>
          <w:rFonts w:ascii="Simplified Arabic" w:eastAsia="Times New Roman" w:hAnsi="Simplified Arabic" w:cs="Simplified Arabic"/>
          <w:rtl/>
        </w:rPr>
        <w:t xml:space="preserve">ري يقوم بنشاط تجاري . </w:t>
      </w:r>
      <w:r>
        <w:rPr>
          <w:rFonts w:ascii="Simplified Arabic" w:eastAsia="Times New Roman" w:hAnsi="Simplified Arabic" w:cs="Simplified Arabic"/>
          <w:rtl/>
        </w:rPr>
        <w:br/>
        <w:t xml:space="preserve">الاحتكار: التداول بالسلع على نحو يمنع المنافسة . </w:t>
      </w:r>
      <w:r>
        <w:rPr>
          <w:rFonts w:ascii="Simplified Arabic" w:eastAsia="Times New Roman" w:hAnsi="Simplified Arabic" w:cs="Simplified Arabic"/>
          <w:rtl/>
        </w:rPr>
        <w:br/>
        <w:t>التركيز: تركيز المشتريات من مصدر واحد او وكالة واحدة او شركة واحدة .</w:t>
      </w:r>
      <w:r>
        <w:rPr>
          <w:rFonts w:ascii="Simplified Arabic" w:eastAsia="Times New Roman" w:hAnsi="Simplified Arabic" w:cs="Simplified Arabic"/>
          <w:rtl/>
        </w:rPr>
        <w:br/>
        <w:t>المــادة(3): يتم التعامل بالسلع والبضائع المختلفة في اطار حرية التجارة والمنافسة وفقا للاحكام الواردة في هذا القان</w:t>
      </w:r>
      <w:r>
        <w:rPr>
          <w:rFonts w:ascii="Simplified Arabic" w:eastAsia="Times New Roman" w:hAnsi="Simplified Arabic" w:cs="Simplified Arabic"/>
          <w:rtl/>
        </w:rPr>
        <w:t>ون وبما لا يؤدي الى الاضرار بمصالح المستهلكين او خلق احتكارات تجارية .</w:t>
      </w:r>
      <w:r>
        <w:rPr>
          <w:rFonts w:ascii="Simplified Arabic" w:eastAsia="Times New Roman" w:hAnsi="Simplified Arabic" w:cs="Simplified Arabic"/>
          <w:rtl/>
        </w:rPr>
        <w:br/>
        <w:t>المــادة(4): أـ يستثنى من تطبيق احكام هذا القانون :ـ</w:t>
      </w:r>
      <w:r>
        <w:rPr>
          <w:rFonts w:ascii="Simplified Arabic" w:eastAsia="Times New Roman" w:hAnsi="Simplified Arabic" w:cs="Simplified Arabic"/>
          <w:rtl/>
        </w:rPr>
        <w:br/>
        <w:t xml:space="preserve">1ـ نشاط الشركات التجارية المرتبطة مع الحكومة باتفاقيات امتياز سارية المفعول . </w:t>
      </w:r>
      <w:r>
        <w:rPr>
          <w:rFonts w:ascii="Simplified Arabic" w:eastAsia="Times New Roman" w:hAnsi="Simplified Arabic" w:cs="Simplified Arabic"/>
          <w:rtl/>
        </w:rPr>
        <w:br/>
        <w:t>2ـ الاجراءات المؤقتة التي يقررها مجلس الوزراء لمواجهة</w:t>
      </w:r>
      <w:r>
        <w:rPr>
          <w:rFonts w:ascii="Simplified Arabic" w:eastAsia="Times New Roman" w:hAnsi="Simplified Arabic" w:cs="Simplified Arabic"/>
          <w:rtl/>
        </w:rPr>
        <w:t xml:space="preserve"> ضرورة استثنائية في قطاع معين او حالة طارئة او كارثة طبيعية على ان يعاد النظر في هذه الاجراءات خلال مدة لا تزيد على ستة اشهر ويجوز تمديدها لمدة اخرى بناء على عرض الوزير . </w:t>
      </w:r>
      <w:r>
        <w:rPr>
          <w:rFonts w:ascii="Simplified Arabic" w:eastAsia="Times New Roman" w:hAnsi="Simplified Arabic" w:cs="Simplified Arabic"/>
          <w:rtl/>
        </w:rPr>
        <w:br/>
        <w:t>ب ـ لا تسري احكام هذا القانون على المنشآت التي تحتكرها الدولة كما لا تسري على المنشآ</w:t>
      </w:r>
      <w:r>
        <w:rPr>
          <w:rFonts w:ascii="Simplified Arabic" w:eastAsia="Times New Roman" w:hAnsi="Simplified Arabic" w:cs="Simplified Arabic"/>
          <w:rtl/>
        </w:rPr>
        <w:t xml:space="preserve">ت الحائزة على وكالات وامتيازات انتاج السلع الاجنبية بموجب تراخيص من المنتج الاصلي ، كما لا تسري على قانون الوكالات . </w:t>
      </w:r>
      <w:r>
        <w:rPr>
          <w:rFonts w:ascii="Simplified Arabic" w:eastAsia="Times New Roman" w:hAnsi="Simplified Arabic" w:cs="Simplified Arabic"/>
          <w:rtl/>
        </w:rPr>
        <w:br/>
        <w:t>ج ـ لا يؤدي تطبيق هذا القانون الى الحد من الحقوق التي تقررها حماية الملكية الفكرية وحماية العلامات التجارية وحقوق براءات الاختراع وحقوق ال</w:t>
      </w:r>
      <w:r>
        <w:rPr>
          <w:rFonts w:ascii="Simplified Arabic" w:eastAsia="Times New Roman" w:hAnsi="Simplified Arabic" w:cs="Simplified Arabic"/>
          <w:rtl/>
        </w:rPr>
        <w:t>نشر الا ان احكامه تطبق حينما يؤدي استعمال هذه الحقوق الى آثار ضارة بالمنافسة وحرية التجارة .</w:t>
      </w:r>
      <w:r>
        <w:rPr>
          <w:rFonts w:ascii="Simplified Arabic" w:eastAsia="Times New Roman" w:hAnsi="Simplified Arabic" w:cs="Simplified Arabic"/>
          <w:rtl/>
        </w:rPr>
        <w:br/>
        <w:t>المــادة(5): تحدد اسعار السلع والخدمات في سوق تداولها على اساس المنافسة الحرة التي يحكمها عوامل السوق .</w:t>
      </w:r>
      <w:r>
        <w:rPr>
          <w:rFonts w:ascii="Simplified Arabic" w:eastAsia="Times New Roman" w:hAnsi="Simplified Arabic" w:cs="Simplified Arabic"/>
          <w:rtl/>
        </w:rPr>
        <w:br/>
        <w:t>المــادة(6): لايجوز ابرام اي عقد او اتفاق مكتوب او قيام اتح</w:t>
      </w:r>
      <w:r>
        <w:rPr>
          <w:rFonts w:ascii="Simplified Arabic" w:eastAsia="Times New Roman" w:hAnsi="Simplified Arabic" w:cs="Simplified Arabic"/>
          <w:rtl/>
        </w:rPr>
        <w:t>اد بهدف احتكار استيراد او انتاج او توزيع او بيع او شراء اية سلعة او مادة تدخل في انتاجها او تصنيعها بقصد حجبها او تقييد تداولها او الحد من انتاجها او تحديد اسعارها على نحو يمنع المنافسة الحرة .</w:t>
      </w:r>
      <w:r>
        <w:rPr>
          <w:rFonts w:ascii="Simplified Arabic" w:eastAsia="Times New Roman" w:hAnsi="Simplified Arabic" w:cs="Simplified Arabic"/>
          <w:rtl/>
        </w:rPr>
        <w:br/>
        <w:t>المــادة(7): يعتبر اي اتفاق او ترتيب بين المنشآت المتنافسة مخا</w:t>
      </w:r>
      <w:r>
        <w:rPr>
          <w:rFonts w:ascii="Simplified Arabic" w:eastAsia="Times New Roman" w:hAnsi="Simplified Arabic" w:cs="Simplified Arabic"/>
          <w:rtl/>
        </w:rPr>
        <w:t xml:space="preserve">لفا اذا ادى ذلك الاتفاق او الترتيب الى منع المنافسة او الحد منها او اضعافها او كان يهدف الى تحقيق اي من النتائج التالية سواء كان ذلك الاتفاق او الترتيب خطيا او بالممارسة . </w:t>
      </w:r>
      <w:r>
        <w:rPr>
          <w:rFonts w:ascii="Simplified Arabic" w:eastAsia="Times New Roman" w:hAnsi="Simplified Arabic" w:cs="Simplified Arabic"/>
          <w:rtl/>
        </w:rPr>
        <w:br/>
        <w:t xml:space="preserve">1ـ تحديد الاسعار او الخصومات . </w:t>
      </w:r>
      <w:r>
        <w:rPr>
          <w:rFonts w:ascii="Simplified Arabic" w:eastAsia="Times New Roman" w:hAnsi="Simplified Arabic" w:cs="Simplified Arabic"/>
          <w:rtl/>
        </w:rPr>
        <w:br/>
        <w:t xml:space="preserve">2ـ تحديد كميات الانتاج . </w:t>
      </w:r>
      <w:r>
        <w:rPr>
          <w:rFonts w:ascii="Simplified Arabic" w:eastAsia="Times New Roman" w:hAnsi="Simplified Arabic" w:cs="Simplified Arabic"/>
          <w:rtl/>
        </w:rPr>
        <w:br/>
        <w:t>3ـ تقسيم السوق سواء حسب ا</w:t>
      </w:r>
      <w:r>
        <w:rPr>
          <w:rFonts w:ascii="Simplified Arabic" w:eastAsia="Times New Roman" w:hAnsi="Simplified Arabic" w:cs="Simplified Arabic"/>
          <w:rtl/>
        </w:rPr>
        <w:t xml:space="preserve">لمناطق الجغرافية او حجم المبيعات والمشتريات او حسب نوع السلعة او الخدمة او حسب العملاء او باي صورة اخرى . </w:t>
      </w:r>
      <w:r>
        <w:rPr>
          <w:rFonts w:ascii="Simplified Arabic" w:eastAsia="Times New Roman" w:hAnsi="Simplified Arabic" w:cs="Simplified Arabic"/>
          <w:rtl/>
        </w:rPr>
        <w:br/>
        <w:t xml:space="preserve">4ـ محاولة او منع دخول مؤسسات اخرى كمبيعين او مشترين بالسوق . </w:t>
      </w:r>
      <w:r>
        <w:rPr>
          <w:rFonts w:ascii="Simplified Arabic" w:eastAsia="Times New Roman" w:hAnsi="Simplified Arabic" w:cs="Simplified Arabic"/>
          <w:rtl/>
        </w:rPr>
        <w:br/>
        <w:t xml:space="preserve">5ـ التعامل او رفض التعامل مع مشترين بعينهم . </w:t>
      </w:r>
      <w:r>
        <w:rPr>
          <w:rFonts w:ascii="Simplified Arabic" w:eastAsia="Times New Roman" w:hAnsi="Simplified Arabic" w:cs="Simplified Arabic"/>
          <w:rtl/>
        </w:rPr>
        <w:br/>
        <w:t>6ـ التواطؤ في المزادات او المناقصات ولا ي</w:t>
      </w:r>
      <w:r>
        <w:rPr>
          <w:rFonts w:ascii="Simplified Arabic" w:eastAsia="Times New Roman" w:hAnsi="Simplified Arabic" w:cs="Simplified Arabic"/>
          <w:rtl/>
        </w:rPr>
        <w:t xml:space="preserve">عتبر من هذا القبيل العروض المشتركة . </w:t>
      </w:r>
      <w:r>
        <w:rPr>
          <w:rFonts w:ascii="Simplified Arabic" w:eastAsia="Times New Roman" w:hAnsi="Simplified Arabic" w:cs="Simplified Arabic"/>
          <w:rtl/>
        </w:rPr>
        <w:br/>
        <w:t>7ـ وضع نصوص في شروط المناقصات تسمى فيه ماركة او صنف السلعة المراد شراءها .</w:t>
      </w:r>
      <w:r>
        <w:rPr>
          <w:rFonts w:ascii="Simplified Arabic" w:eastAsia="Times New Roman" w:hAnsi="Simplified Arabic" w:cs="Simplified Arabic"/>
          <w:rtl/>
        </w:rPr>
        <w:br/>
        <w:t xml:space="preserve">المــادة(8): أـ يمنع القيام باي تصرف قد يؤدى الى الحد من المنافسة او اضعافها او ايجاد عقبات تحول دون دخول منشآت منافسة من السوق . </w:t>
      </w:r>
      <w:r>
        <w:rPr>
          <w:rFonts w:ascii="Simplified Arabic" w:eastAsia="Times New Roman" w:hAnsi="Simplified Arabic" w:cs="Simplified Arabic"/>
          <w:rtl/>
        </w:rPr>
        <w:br/>
        <w:t>ب ـ تعتبر ال</w:t>
      </w:r>
      <w:r>
        <w:rPr>
          <w:rFonts w:ascii="Simplified Arabic" w:eastAsia="Times New Roman" w:hAnsi="Simplified Arabic" w:cs="Simplified Arabic"/>
          <w:rtl/>
        </w:rPr>
        <w:t xml:space="preserve">تصرفات التالية مخالفة اذا اتخذتها منشاة استغلالا لوضع الهيمنة او الاحتكار وادت الى النتائج المبينة في الفقرة (ا) من هذه المادة . </w:t>
      </w:r>
      <w:r>
        <w:rPr>
          <w:rFonts w:ascii="Simplified Arabic" w:eastAsia="Times New Roman" w:hAnsi="Simplified Arabic" w:cs="Simplified Arabic"/>
          <w:rtl/>
        </w:rPr>
        <w:br/>
        <w:t xml:space="preserve">1ـ عرض السلعة او الخدمة بسعر اقل من تكلفتها . </w:t>
      </w:r>
      <w:r>
        <w:rPr>
          <w:rFonts w:ascii="Simplified Arabic" w:eastAsia="Times New Roman" w:hAnsi="Simplified Arabic" w:cs="Simplified Arabic"/>
          <w:rtl/>
        </w:rPr>
        <w:br/>
        <w:t>2ـ عدم المساواة في الاسعار او الشروط او الآجال في عقود شراء او بيع السلع او الخ</w:t>
      </w:r>
      <w:r>
        <w:rPr>
          <w:rFonts w:ascii="Simplified Arabic" w:eastAsia="Times New Roman" w:hAnsi="Simplified Arabic" w:cs="Simplified Arabic"/>
          <w:rtl/>
        </w:rPr>
        <w:t xml:space="preserve">دمات المتماثلة . </w:t>
      </w:r>
      <w:r>
        <w:rPr>
          <w:rFonts w:ascii="Simplified Arabic" w:eastAsia="Times New Roman" w:hAnsi="Simplified Arabic" w:cs="Simplified Arabic"/>
          <w:rtl/>
        </w:rPr>
        <w:br/>
        <w:t xml:space="preserve">3ـ تحديد اسعار اعادة بيع السلع والخدمات . </w:t>
      </w:r>
      <w:r>
        <w:rPr>
          <w:rFonts w:ascii="Simplified Arabic" w:eastAsia="Times New Roman" w:hAnsi="Simplified Arabic" w:cs="Simplified Arabic"/>
          <w:rtl/>
        </w:rPr>
        <w:br/>
        <w:t xml:space="preserve">4ـ الامتناع عن بيع السلعة لاحد العملاء او المشترين . </w:t>
      </w:r>
      <w:r>
        <w:rPr>
          <w:rFonts w:ascii="Simplified Arabic" w:eastAsia="Times New Roman" w:hAnsi="Simplified Arabic" w:cs="Simplified Arabic"/>
          <w:rtl/>
        </w:rPr>
        <w:br/>
        <w:t>5ـ سيطرة المنشاة على احد العملاء لمنع منشاة اخرى منافسة من التعامل مع ذلك العميل او سيطرة العميل على منشاة كي لا يتاح لعميل آخر التعامل مع تل</w:t>
      </w:r>
      <w:r>
        <w:rPr>
          <w:rFonts w:ascii="Simplified Arabic" w:eastAsia="Times New Roman" w:hAnsi="Simplified Arabic" w:cs="Simplified Arabic"/>
          <w:rtl/>
        </w:rPr>
        <w:t xml:space="preserve">ك المنشاة . </w:t>
      </w:r>
      <w:r>
        <w:rPr>
          <w:rFonts w:ascii="Simplified Arabic" w:eastAsia="Times New Roman" w:hAnsi="Simplified Arabic" w:cs="Simplified Arabic"/>
          <w:rtl/>
        </w:rPr>
        <w:br/>
        <w:t xml:space="preserve">6ـ العمل على احتكار امكانيات وموارد نادرة مطلوبة لمنافس آخر من اجل ممارسة نشاطه . </w:t>
      </w:r>
      <w:r>
        <w:rPr>
          <w:rFonts w:ascii="Simplified Arabic" w:eastAsia="Times New Roman" w:hAnsi="Simplified Arabic" w:cs="Simplified Arabic"/>
          <w:rtl/>
        </w:rPr>
        <w:br/>
        <w:t xml:space="preserve">7ـ شراء او تخزين او اتلاف سلع بقصد رفع الاسعار او منع انخفاضها . </w:t>
      </w:r>
      <w:r>
        <w:rPr>
          <w:rFonts w:ascii="Simplified Arabic" w:eastAsia="Times New Roman" w:hAnsi="Simplified Arabic" w:cs="Simplified Arabic"/>
          <w:rtl/>
        </w:rPr>
        <w:br/>
        <w:t xml:space="preserve">8ـ تطبيق مواصفات انتاج غير ملائمة للاستعمال في سلع وخدمات تنتجها المنشاة المنافسة . </w:t>
      </w:r>
      <w:r>
        <w:rPr>
          <w:rFonts w:ascii="Simplified Arabic" w:eastAsia="Times New Roman" w:hAnsi="Simplified Arabic" w:cs="Simplified Arabic"/>
          <w:rtl/>
        </w:rPr>
        <w:br/>
        <w:t xml:space="preserve">9ـ الزام </w:t>
      </w:r>
      <w:r>
        <w:rPr>
          <w:rFonts w:ascii="Simplified Arabic" w:eastAsia="Times New Roman" w:hAnsi="Simplified Arabic" w:cs="Simplified Arabic"/>
          <w:rtl/>
        </w:rPr>
        <w:t xml:space="preserve">او استدراج منشاة بيع السلعة او الخدمات الى عملاء معينين او وفق اولويات معينة او منع البيع الى منشاة منافسة . </w:t>
      </w:r>
      <w:r>
        <w:rPr>
          <w:rFonts w:ascii="Simplified Arabic" w:eastAsia="Times New Roman" w:hAnsi="Simplified Arabic" w:cs="Simplified Arabic"/>
          <w:rtl/>
        </w:rPr>
        <w:br/>
        <w:t xml:space="preserve">10ـ رفض التعامل مع احد العملاء وفق شروط التعامل التجاري المتعارف عليها . </w:t>
      </w:r>
      <w:r>
        <w:rPr>
          <w:rFonts w:ascii="Simplified Arabic" w:eastAsia="Times New Roman" w:hAnsi="Simplified Arabic" w:cs="Simplified Arabic"/>
          <w:rtl/>
        </w:rPr>
        <w:br/>
        <w:t>11ـ ربط بيع او توريد سلعة او خدمة معينة بشراء سلعة او خدمة اخرى من نفس ا</w:t>
      </w:r>
      <w:r>
        <w:rPr>
          <w:rFonts w:ascii="Simplified Arabic" w:eastAsia="Times New Roman" w:hAnsi="Simplified Arabic" w:cs="Simplified Arabic"/>
          <w:rtl/>
        </w:rPr>
        <w:t>لمنشاة .</w:t>
      </w:r>
      <w:r>
        <w:rPr>
          <w:rFonts w:ascii="Simplified Arabic" w:eastAsia="Times New Roman" w:hAnsi="Simplified Arabic" w:cs="Simplified Arabic"/>
          <w:rtl/>
        </w:rPr>
        <w:br/>
        <w:t>المــادة(9): يمنع التركيز اذا ادى او كان من شانه او يؤدي الى الحد من المنافسة او اضعافها .</w:t>
      </w:r>
      <w:r>
        <w:rPr>
          <w:rFonts w:ascii="Simplified Arabic" w:eastAsia="Times New Roman" w:hAnsi="Simplified Arabic" w:cs="Simplified Arabic"/>
          <w:rtl/>
        </w:rPr>
        <w:br/>
        <w:t>المــادة(10): ينشا بوزارة التموين والتجارة جهاز يسمى (جهاز حماية المنافسة ومنع الاحتكار) يهدف الى الكشف عن حالات الاحتكار والتكامل الراسي والتركيز الافقي او</w:t>
      </w:r>
      <w:r>
        <w:rPr>
          <w:rFonts w:ascii="Simplified Arabic" w:eastAsia="Times New Roman" w:hAnsi="Simplified Arabic" w:cs="Simplified Arabic"/>
          <w:rtl/>
        </w:rPr>
        <w:t xml:space="preserve"> حجب اي سلعة او مادة لازمة لانتاج او تصنيع سلعة بالسوق المحلية في اثناء بيعها او عرضها او في اسعارها باية وسيلة من الوسائل التي من شانها ان تحد من المنافسة الحرة وللجهاز اقرار السياسات والاجراءات اللازمة لحماية المنافسة وتدعيمها .</w:t>
      </w:r>
      <w:r>
        <w:rPr>
          <w:rFonts w:ascii="Simplified Arabic" w:eastAsia="Times New Roman" w:hAnsi="Simplified Arabic" w:cs="Simplified Arabic"/>
          <w:rtl/>
        </w:rPr>
        <w:br/>
        <w:t>المــادة(11): يشكل الجهاز</w:t>
      </w:r>
      <w:r>
        <w:rPr>
          <w:rFonts w:ascii="Simplified Arabic" w:eastAsia="Times New Roman" w:hAnsi="Simplified Arabic" w:cs="Simplified Arabic"/>
          <w:rtl/>
        </w:rPr>
        <w:t xml:space="preserve"> المشار اليه في المادة (11) من هذا القانون برئاسة وزير التموين والتجارة واعضاء يصدر بهم قرار من الوزير .</w:t>
      </w:r>
      <w:r>
        <w:rPr>
          <w:rFonts w:ascii="Simplified Arabic" w:eastAsia="Times New Roman" w:hAnsi="Simplified Arabic" w:cs="Simplified Arabic"/>
          <w:rtl/>
        </w:rPr>
        <w:br/>
        <w:t>المــادة(12): تحدد اللائحة الداخلية اختصاصات الجهاز وتصدر بقرار من الوزير .</w:t>
      </w:r>
      <w:r>
        <w:rPr>
          <w:rFonts w:ascii="Simplified Arabic" w:eastAsia="Times New Roman" w:hAnsi="Simplified Arabic" w:cs="Simplified Arabic"/>
          <w:rtl/>
        </w:rPr>
        <w:br/>
        <w:t>المــادة(13): على اية منشاة او مجموعة منشآت تنفرد بنشاط معين ان تخطر الجهاز</w:t>
      </w:r>
      <w:r>
        <w:rPr>
          <w:rFonts w:ascii="Simplified Arabic" w:eastAsia="Times New Roman" w:hAnsi="Simplified Arabic" w:cs="Simplified Arabic"/>
          <w:rtl/>
        </w:rPr>
        <w:t xml:space="preserve"> باية بيانات تحددها اللائحة وعلى الجهاز ان يقرر ما اذا كان هذا النشاط متفقا مع نصوص هذا القانون .</w:t>
      </w:r>
      <w:r>
        <w:rPr>
          <w:rFonts w:ascii="Simplified Arabic" w:eastAsia="Times New Roman" w:hAnsi="Simplified Arabic" w:cs="Simplified Arabic"/>
          <w:rtl/>
        </w:rPr>
        <w:br/>
        <w:t>المــادة(14): يجب على المشتري/ المشترين الذين ينفردون بشراء سلعة او سلع معينه اخطار الجهاز بالبيانات التي تحددها اللائحة .</w:t>
      </w:r>
      <w:r>
        <w:rPr>
          <w:rFonts w:ascii="Simplified Arabic" w:eastAsia="Times New Roman" w:hAnsi="Simplified Arabic" w:cs="Simplified Arabic"/>
          <w:rtl/>
        </w:rPr>
        <w:br/>
        <w:t>المــادة(15): يجب على المستوردين ال</w:t>
      </w:r>
      <w:r>
        <w:rPr>
          <w:rFonts w:ascii="Simplified Arabic" w:eastAsia="Times New Roman" w:hAnsi="Simplified Arabic" w:cs="Simplified Arabic"/>
          <w:rtl/>
        </w:rPr>
        <w:t>ذين ينفردون باستيراد سلعة معينه اخطار الجهاز بالبيانات التي تحددها اللائحة .</w:t>
      </w:r>
      <w:r>
        <w:rPr>
          <w:rFonts w:ascii="Simplified Arabic" w:eastAsia="Times New Roman" w:hAnsi="Simplified Arabic" w:cs="Simplified Arabic"/>
          <w:rtl/>
        </w:rPr>
        <w:br/>
        <w:t>المــادة(16): لايجوز لاي منشاة ان تمتنع عن اطلاع موظفي الجهاز المعتمدين على البيانات اللازمة للبحث طبقا لاحكام هذا القانون وفي جميع الاحوال يتعين على كل منشاة موافاة الجهاز بما يط</w:t>
      </w:r>
      <w:r>
        <w:rPr>
          <w:rFonts w:ascii="Simplified Arabic" w:eastAsia="Times New Roman" w:hAnsi="Simplified Arabic" w:cs="Simplified Arabic"/>
          <w:rtl/>
        </w:rPr>
        <w:t>لبه من البيانات التي تحددها اللائحة .</w:t>
      </w:r>
      <w:r>
        <w:rPr>
          <w:rFonts w:ascii="Simplified Arabic" w:eastAsia="Times New Roman" w:hAnsi="Simplified Arabic" w:cs="Simplified Arabic"/>
          <w:rtl/>
        </w:rPr>
        <w:br/>
        <w:t>المــادة(17): يلتزم من له بحكم وظيفته او اختصاصه او عمله شان في بحث حالات الاحتكار والتركيز المنصوص عليها في هذا القانون مراعاة سر المهنة، ولا يجوز لاي من العاملين بالجهاز اعطاء اية بيانات او اطلاع الغير على اي بيان ال</w:t>
      </w:r>
      <w:r>
        <w:rPr>
          <w:rFonts w:ascii="Simplified Arabic" w:eastAsia="Times New Roman" w:hAnsi="Simplified Arabic" w:cs="Simplified Arabic"/>
          <w:rtl/>
        </w:rPr>
        <w:t>ا في الاحوال المصرح بها قانونا .</w:t>
      </w:r>
      <w:r>
        <w:rPr>
          <w:rFonts w:ascii="Simplified Arabic" w:eastAsia="Times New Roman" w:hAnsi="Simplified Arabic" w:cs="Simplified Arabic"/>
          <w:rtl/>
        </w:rPr>
        <w:br/>
        <w:t>المــادة(18): يحظر على اصحاب المصانع والمسئولين عن ادارتها قصر توزيع انتاجها بما يؤدي الى حدوث احتكارات او اختناقات في التوزيع او زيادات مفتعلة في الاسعار .</w:t>
      </w:r>
      <w:r>
        <w:rPr>
          <w:rFonts w:ascii="Simplified Arabic" w:eastAsia="Times New Roman" w:hAnsi="Simplified Arabic" w:cs="Simplified Arabic"/>
          <w:rtl/>
        </w:rPr>
        <w:br/>
        <w:t>المــادة(19): يتعاون موظفو الجهاز في الوزارة مع موظفي الهيئة العام</w:t>
      </w:r>
      <w:r>
        <w:rPr>
          <w:rFonts w:ascii="Simplified Arabic" w:eastAsia="Times New Roman" w:hAnsi="Simplified Arabic" w:cs="Simplified Arabic"/>
          <w:rtl/>
        </w:rPr>
        <w:t>ة للمواصفات في تحديد السلع المغشوشة وحالات الغش التجاري واتخاذ الاجراءات القانونية حيالها بموجب القوانين النافذة .</w:t>
      </w:r>
      <w:r>
        <w:rPr>
          <w:rFonts w:ascii="Simplified Arabic" w:eastAsia="Times New Roman" w:hAnsi="Simplified Arabic" w:cs="Simplified Arabic"/>
          <w:rtl/>
        </w:rPr>
        <w:br/>
        <w:t>المــادة(20): يحظر على اتحادات وجمعيات وروابط المستوردين والمنتجين ومن في حكمها الخروج عن اهدافها المحددة بنظمها او الاتفاق على تحديد الاسعار</w:t>
      </w:r>
      <w:r>
        <w:rPr>
          <w:rFonts w:ascii="Simplified Arabic" w:eastAsia="Times New Roman" w:hAnsi="Simplified Arabic" w:cs="Simplified Arabic"/>
          <w:rtl/>
        </w:rPr>
        <w:t xml:space="preserve"> او التلاعب بالمواصفات وعلى هذه الجهات اخطار الجهاز بالبيانات التي يطلبها .</w:t>
      </w:r>
      <w:r>
        <w:rPr>
          <w:rFonts w:ascii="Simplified Arabic" w:eastAsia="Times New Roman" w:hAnsi="Simplified Arabic" w:cs="Simplified Arabic"/>
          <w:rtl/>
        </w:rPr>
        <w:br/>
        <w:t>المــادة(21): للوزير ان يتخذ بناء على توصية من الجهاز حيال من ينفردون باستيراد او انتاج او توزيع او شراء سلعة معينة (ويستغل ذلك في التلاعب بالاسعار او في انقاص الجودة) احد التدابير</w:t>
      </w:r>
      <w:r>
        <w:rPr>
          <w:rFonts w:ascii="Simplified Arabic" w:eastAsia="Times New Roman" w:hAnsi="Simplified Arabic" w:cs="Simplified Arabic"/>
          <w:rtl/>
        </w:rPr>
        <w:t xml:space="preserve"> التالية: </w:t>
      </w:r>
      <w:r>
        <w:rPr>
          <w:rFonts w:ascii="Simplified Arabic" w:eastAsia="Times New Roman" w:hAnsi="Simplified Arabic" w:cs="Simplified Arabic"/>
          <w:rtl/>
        </w:rPr>
        <w:br/>
        <w:t xml:space="preserve">1ـ الاتفاق وديا على حل . </w:t>
      </w:r>
      <w:r>
        <w:rPr>
          <w:rFonts w:ascii="Simplified Arabic" w:eastAsia="Times New Roman" w:hAnsi="Simplified Arabic" w:cs="Simplified Arabic"/>
          <w:rtl/>
        </w:rPr>
        <w:br/>
        <w:t xml:space="preserve">2ـ عدم نفاذ التصرف كليا او جزئيا او لفترة زمنية محددة . </w:t>
      </w:r>
      <w:r>
        <w:rPr>
          <w:rFonts w:ascii="Simplified Arabic" w:eastAsia="Times New Roman" w:hAnsi="Simplified Arabic" w:cs="Simplified Arabic"/>
          <w:rtl/>
        </w:rPr>
        <w:br/>
        <w:t xml:space="preserve">3ـ ابطال التصرف نهائيا . </w:t>
      </w:r>
      <w:r>
        <w:rPr>
          <w:rFonts w:ascii="Simplified Arabic" w:eastAsia="Times New Roman" w:hAnsi="Simplified Arabic" w:cs="Simplified Arabic"/>
          <w:rtl/>
        </w:rPr>
        <w:br/>
        <w:t>4ـ التوجيه بتصحيح الاوضاع خلال مدة زمنية معينة تتخذ بعدها الاجراءات القانونية ضده .</w:t>
      </w:r>
      <w:r>
        <w:rPr>
          <w:rFonts w:ascii="Simplified Arabic" w:eastAsia="Times New Roman" w:hAnsi="Simplified Arabic" w:cs="Simplified Arabic"/>
          <w:rtl/>
        </w:rPr>
        <w:br/>
        <w:t>المــادة(22): مع مراعاة القوانين النافذة يعاقب كل من</w:t>
      </w:r>
      <w:r>
        <w:rPr>
          <w:rFonts w:ascii="Simplified Arabic" w:eastAsia="Times New Roman" w:hAnsi="Simplified Arabic" w:cs="Simplified Arabic"/>
          <w:rtl/>
        </w:rPr>
        <w:t xml:space="preserve"> يخالف احكام هذا القانون بغرامة لا تقل عن (10.000) عشرة الف ريال ولا تتجاوز (100.000) مائة الف ريال او ما يعادل ما حققه من كسب نتيجة الاحتكار او باحدى هاتين العقوبتين وفي حالة العود يكون الحبس وجوبيا بحسب ما يقرره القضاء وفي جميع الاحوال يحكم بالغاء العقوب</w:t>
      </w:r>
      <w:r>
        <w:rPr>
          <w:rFonts w:ascii="Simplified Arabic" w:eastAsia="Times New Roman" w:hAnsi="Simplified Arabic" w:cs="Simplified Arabic"/>
          <w:rtl/>
        </w:rPr>
        <w:t>ة والاتفاقيات المخالفة وينشر الحكم في جريدتين يوميتين على نفقة المحكوم عليه ويجوز للمحكمة ان تقضي بشطب اسم المخالف من السجل التجاري او سجل المستوردين او سجل الوكلاء والوسطاء التجاريين حسب الاحوال .</w:t>
      </w:r>
      <w:r>
        <w:rPr>
          <w:rFonts w:ascii="Simplified Arabic" w:eastAsia="Times New Roman" w:hAnsi="Simplified Arabic" w:cs="Simplified Arabic"/>
          <w:rtl/>
        </w:rPr>
        <w:br/>
        <w:t>المــادة(23): تحال المخالفات المنصوص عليها في هذا القرار ب</w:t>
      </w:r>
      <w:r>
        <w:rPr>
          <w:rFonts w:ascii="Simplified Arabic" w:eastAsia="Times New Roman" w:hAnsi="Simplified Arabic" w:cs="Simplified Arabic"/>
          <w:rtl/>
        </w:rPr>
        <w:t>القانون الى النيابة العامة بقرار من الوزير بناء على توصيه الجهاز ولا ترفع الدعوى العمومية عنها الا بطلب من الوزير .</w:t>
      </w:r>
      <w:r>
        <w:rPr>
          <w:rFonts w:ascii="Simplified Arabic" w:eastAsia="Times New Roman" w:hAnsi="Simplified Arabic" w:cs="Simplified Arabic"/>
          <w:rtl/>
        </w:rPr>
        <w:br/>
        <w:t>المــادة(24): تصدر اللائحة التنفيذية لهذا القرار بالقانون بقرار من رئيس مجلس الوزراء بناء على عرض الوزير .</w:t>
      </w:r>
      <w:r>
        <w:rPr>
          <w:rFonts w:ascii="Simplified Arabic" w:eastAsia="Times New Roman" w:hAnsi="Simplified Arabic" w:cs="Simplified Arabic"/>
          <w:rtl/>
        </w:rPr>
        <w:br/>
        <w:t>المــادة(25): يعمل بهذا القرار ال</w:t>
      </w:r>
      <w:r>
        <w:rPr>
          <w:rFonts w:ascii="Simplified Arabic" w:eastAsia="Times New Roman" w:hAnsi="Simplified Arabic" w:cs="Simplified Arabic"/>
          <w:rtl/>
        </w:rPr>
        <w:t>جمهوري بالقانون من تاريخ صدوره وينشر في الجريدة الرسمية .</w:t>
      </w:r>
    </w:p>
    <w:sectPr w:rsidR="00F45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53356"/>
    <w:rsid w:val="00B53356"/>
    <w:rsid w:val="00F4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9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2014-01-30T15:08:00Z</dcterms:created>
  <dcterms:modified xsi:type="dcterms:W3CDTF">2014-01-30T15:08:00Z</dcterms:modified>
</cp:coreProperties>
</file>